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53F2" w14:textId="77777777" w:rsidR="00975D6E" w:rsidRDefault="005002F4">
      <w:pPr>
        <w:spacing w:after="0"/>
        <w:rPr>
          <w:rFonts w:cstheme="minorHAnsi"/>
          <w:b/>
          <w:bCs/>
          <w:color w:val="000000"/>
          <w:sz w:val="28"/>
          <w:szCs w:val="28"/>
        </w:rPr>
      </w:pPr>
      <w:r>
        <w:rPr>
          <w:rFonts w:cstheme="minorHAnsi"/>
          <w:b/>
          <w:bCs/>
          <w:color w:val="000000"/>
          <w:sz w:val="28"/>
          <w:szCs w:val="28"/>
        </w:rPr>
        <w:t>Test i liten skala</w:t>
      </w:r>
    </w:p>
    <w:p w14:paraId="65CB4B58" w14:textId="77777777" w:rsidR="00975D6E" w:rsidRDefault="005002F4">
      <w:pPr>
        <w:spacing w:after="0"/>
        <w:rPr>
          <w:rFonts w:cstheme="minorHAnsi"/>
          <w:color w:val="000000"/>
          <w:sz w:val="44"/>
          <w:szCs w:val="44"/>
        </w:rPr>
      </w:pPr>
      <w:r>
        <w:rPr>
          <w:rFonts w:cstheme="minorHAnsi"/>
          <w:color w:val="000000"/>
          <w:sz w:val="44"/>
          <w:szCs w:val="44"/>
        </w:rPr>
        <w:t>Processbeskrivning</w:t>
      </w:r>
    </w:p>
    <w:p w14:paraId="43166668" w14:textId="77777777" w:rsidR="00975D6E" w:rsidRDefault="005002F4">
      <w:pPr>
        <w:spacing w:after="0"/>
        <w:rPr>
          <w:rFonts w:cstheme="minorHAnsi"/>
          <w:b/>
          <w:bCs/>
          <w:color w:val="000000"/>
          <w:szCs w:val="22"/>
        </w:rPr>
      </w:pPr>
      <w:r>
        <w:rPr>
          <w:rFonts w:cstheme="minorHAnsi"/>
          <w:color w:val="000000"/>
          <w:szCs w:val="22"/>
        </w:rPr>
        <w:t>Processbeskrivning vid test i liten skala av nya hjälpmedelsprodukter inom vårt kärnuppdrag, hjälpmedel i dagliga livet och för vård och behandling.</w:t>
      </w:r>
    </w:p>
    <w:p w14:paraId="4D636BC9" w14:textId="77777777" w:rsidR="00975D6E" w:rsidRDefault="00975D6E">
      <w:pPr>
        <w:spacing w:after="0"/>
        <w:rPr>
          <w:rFonts w:cstheme="minorHAnsi"/>
          <w:b/>
          <w:bCs/>
          <w:color w:val="000000"/>
          <w:szCs w:val="22"/>
        </w:rPr>
      </w:pPr>
    </w:p>
    <w:p w14:paraId="7A2AED36" w14:textId="77777777" w:rsidR="00975D6E" w:rsidRDefault="005002F4">
      <w:pPr>
        <w:spacing w:after="0"/>
        <w:rPr>
          <w:rFonts w:cstheme="minorHAnsi"/>
          <w:b/>
          <w:bCs/>
          <w:szCs w:val="22"/>
        </w:rPr>
      </w:pPr>
      <w:r>
        <w:rPr>
          <w:rFonts w:cstheme="minorHAnsi"/>
          <w:szCs w:val="22"/>
        </w:rPr>
        <w:t>När det framkommer önskemål/behov av en hjälpmedelslösning inom ett nytt sortimentsområde eller utifrån ett nytt behov ska arbetsprocessen ”Test i liten skala” användas som underlag till Hjälpmedelsrådet inför beslut.</w:t>
      </w:r>
      <w:r>
        <w:rPr>
          <w:rFonts w:cstheme="minorHAnsi"/>
          <w:b/>
          <w:bCs/>
          <w:szCs w:val="22"/>
        </w:rPr>
        <w:t xml:space="preserve"> </w:t>
      </w:r>
      <w:r>
        <w:rPr>
          <w:rFonts w:cstheme="minorHAnsi"/>
          <w:szCs w:val="22"/>
        </w:rPr>
        <w:t xml:space="preserve">Önskemålet </w:t>
      </w:r>
      <w:r>
        <w:rPr>
          <w:rFonts w:cstheme="minorHAnsi"/>
          <w:color w:val="000000"/>
          <w:szCs w:val="22"/>
        </w:rPr>
        <w:t xml:space="preserve">kan komma från verksamheter inom kommunerna, Region Västerbotten eller Hjälpmedel Västerbotten. </w:t>
      </w:r>
      <w:r>
        <w:rPr>
          <w:rFonts w:cstheme="minorHAnsi"/>
          <w:szCs w:val="22"/>
        </w:rPr>
        <w:t>Testet görs på max 5 personer.</w:t>
      </w:r>
    </w:p>
    <w:p w14:paraId="5BDB1FBC" w14:textId="77777777" w:rsidR="00975D6E" w:rsidRDefault="00975D6E">
      <w:pPr>
        <w:spacing w:after="0"/>
        <w:rPr>
          <w:rFonts w:cstheme="minorHAnsi"/>
          <w:color w:val="000000"/>
          <w:szCs w:val="22"/>
        </w:rPr>
      </w:pPr>
    </w:p>
    <w:p w14:paraId="005D5787" w14:textId="77777777" w:rsidR="00975D6E" w:rsidRDefault="005002F4">
      <w:pPr>
        <w:spacing w:after="0"/>
        <w:rPr>
          <w:rFonts w:cstheme="minorHAnsi"/>
          <w:color w:val="000000"/>
          <w:szCs w:val="22"/>
        </w:rPr>
      </w:pPr>
      <w:r>
        <w:rPr>
          <w:rFonts w:cstheme="minorHAnsi"/>
          <w:color w:val="000000"/>
          <w:szCs w:val="22"/>
        </w:rPr>
        <w:t>När ett behov har identifierats, kontakta sortimentsansvarig hjälpmedelskonsulent på Hjälpmedel Västerbotten.</w:t>
      </w:r>
    </w:p>
    <w:p w14:paraId="17F37C8F" w14:textId="77777777" w:rsidR="00975D6E" w:rsidRDefault="00975D6E">
      <w:pPr>
        <w:spacing w:after="0"/>
        <w:rPr>
          <w:rFonts w:cstheme="minorHAnsi"/>
          <w:color w:val="000000"/>
          <w:szCs w:val="22"/>
        </w:rPr>
      </w:pPr>
    </w:p>
    <w:p w14:paraId="72FE3B5C" w14:textId="77777777" w:rsidR="00975D6E" w:rsidRDefault="005002F4">
      <w:pPr>
        <w:spacing w:after="0"/>
        <w:rPr>
          <w:rFonts w:cstheme="minorHAnsi"/>
          <w:color w:val="000000"/>
          <w:szCs w:val="22"/>
        </w:rPr>
      </w:pPr>
      <w:r>
        <w:rPr>
          <w:rFonts w:cstheme="minorHAnsi"/>
          <w:color w:val="000000"/>
          <w:szCs w:val="22"/>
        </w:rPr>
        <w:t xml:space="preserve">Här beskrivs arbetsprocessen för det förarbete som behöver utföras av förskrivare i den aktuella verksamheten inför beslut i Hjälpmedelsrådet om eventuellt genomförande av Test i liten skala. </w:t>
      </w:r>
    </w:p>
    <w:p w14:paraId="1E383696" w14:textId="77777777" w:rsidR="00975D6E" w:rsidRDefault="00975D6E">
      <w:pPr>
        <w:spacing w:after="0"/>
        <w:rPr>
          <w:rFonts w:cstheme="minorHAnsi"/>
          <w:color w:val="000000"/>
          <w:szCs w:val="22"/>
        </w:rPr>
      </w:pPr>
    </w:p>
    <w:p w14:paraId="6D92CF6A" w14:textId="77777777" w:rsidR="00975D6E" w:rsidRDefault="005002F4">
      <w:pPr>
        <w:spacing w:after="0"/>
        <w:rPr>
          <w:rFonts w:cstheme="minorHAnsi"/>
          <w:b/>
          <w:bCs/>
          <w:color w:val="000000"/>
          <w:szCs w:val="22"/>
        </w:rPr>
      </w:pPr>
      <w:r>
        <w:rPr>
          <w:rFonts w:cstheme="minorHAnsi"/>
          <w:b/>
          <w:bCs/>
          <w:color w:val="000000"/>
          <w:szCs w:val="22"/>
        </w:rPr>
        <w:t>Steg 1. Förarbete av den verksamhet/huvudman som vill initiera ett test</w:t>
      </w:r>
    </w:p>
    <w:p w14:paraId="342BF4D1" w14:textId="77777777" w:rsidR="00975D6E" w:rsidRDefault="005002F4">
      <w:pPr>
        <w:pStyle w:val="Liststycke"/>
        <w:numPr>
          <w:ilvl w:val="0"/>
          <w:numId w:val="14"/>
        </w:numPr>
        <w:spacing w:after="0" w:line="240" w:lineRule="auto"/>
        <w:rPr>
          <w:rFonts w:asciiTheme="minorHAnsi" w:hAnsiTheme="minorHAnsi" w:cstheme="minorHAnsi"/>
        </w:rPr>
      </w:pPr>
      <w:r>
        <w:rPr>
          <w:rFonts w:asciiTheme="minorHAnsi" w:hAnsiTheme="minorHAnsi" w:cstheme="minorHAnsi"/>
        </w:rPr>
        <w:t>En beskrivande bakgrund till varför hjälpmedlet bör testas.</w:t>
      </w:r>
    </w:p>
    <w:p w14:paraId="155BD191" w14:textId="77777777" w:rsidR="00975D6E" w:rsidRDefault="005002F4">
      <w:pPr>
        <w:pStyle w:val="Liststycke"/>
        <w:numPr>
          <w:ilvl w:val="0"/>
          <w:numId w:val="14"/>
        </w:numPr>
        <w:spacing w:after="0" w:line="240" w:lineRule="auto"/>
        <w:rPr>
          <w:rFonts w:asciiTheme="minorHAnsi" w:hAnsiTheme="minorHAnsi" w:cstheme="minorHAnsi"/>
        </w:rPr>
      </w:pPr>
      <w:r>
        <w:rPr>
          <w:rFonts w:asciiTheme="minorHAnsi" w:hAnsiTheme="minorHAnsi" w:cstheme="minorHAnsi"/>
        </w:rPr>
        <w:t>Beskrivning av produkten.</w:t>
      </w:r>
    </w:p>
    <w:p w14:paraId="7E8360C5" w14:textId="77777777" w:rsidR="00975D6E" w:rsidRDefault="005002F4">
      <w:pPr>
        <w:pStyle w:val="Liststycke"/>
        <w:numPr>
          <w:ilvl w:val="0"/>
          <w:numId w:val="14"/>
        </w:numPr>
        <w:spacing w:after="0" w:line="240" w:lineRule="auto"/>
        <w:rPr>
          <w:rFonts w:asciiTheme="minorHAnsi" w:hAnsiTheme="minorHAnsi" w:cstheme="minorHAnsi"/>
        </w:rPr>
      </w:pPr>
      <w:r>
        <w:rPr>
          <w:rFonts w:asciiTheme="minorHAnsi" w:hAnsiTheme="minorHAnsi" w:cstheme="minorHAnsi"/>
        </w:rPr>
        <w:t>Vilken är den aktuella målgruppen. Omfattning? Förväntas den växa eller minska i framtiden? Kan hjälpmedlet vara användbart för annan målgrupp?</w:t>
      </w:r>
    </w:p>
    <w:p w14:paraId="11244F25" w14:textId="77777777" w:rsidR="00975D6E" w:rsidRDefault="005002F4">
      <w:pPr>
        <w:pStyle w:val="Liststycke"/>
        <w:numPr>
          <w:ilvl w:val="0"/>
          <w:numId w:val="14"/>
        </w:numPr>
        <w:spacing w:after="0" w:line="240" w:lineRule="auto"/>
        <w:rPr>
          <w:rFonts w:asciiTheme="minorHAnsi" w:hAnsiTheme="minorHAnsi" w:cstheme="minorHAnsi"/>
        </w:rPr>
      </w:pPr>
      <w:r>
        <w:rPr>
          <w:rFonts w:asciiTheme="minorHAnsi" w:hAnsiTheme="minorHAnsi" w:cstheme="minorHAnsi"/>
        </w:rPr>
        <w:t>Vilket behov ska tillgodoses? Hur tillgodoses detta idag?</w:t>
      </w:r>
    </w:p>
    <w:p w14:paraId="38FCEF5F" w14:textId="77777777" w:rsidR="00975D6E" w:rsidRDefault="005002F4">
      <w:pPr>
        <w:pStyle w:val="Liststycke"/>
        <w:numPr>
          <w:ilvl w:val="0"/>
          <w:numId w:val="14"/>
        </w:numPr>
        <w:spacing w:after="0" w:line="240" w:lineRule="auto"/>
        <w:rPr>
          <w:rFonts w:asciiTheme="minorHAnsi" w:hAnsiTheme="minorHAnsi" w:cstheme="minorHAnsi"/>
        </w:rPr>
      </w:pPr>
      <w:r>
        <w:rPr>
          <w:rFonts w:asciiTheme="minorHAnsi" w:hAnsiTheme="minorHAnsi" w:cstheme="minorHAnsi"/>
        </w:rPr>
        <w:t>Vad kräver produkten för kompetens av förskrivarledet? Finns denna, eller behöver den byggas upp?</w:t>
      </w:r>
    </w:p>
    <w:p w14:paraId="5A77DA70" w14:textId="77777777" w:rsidR="00975D6E" w:rsidRDefault="005002F4">
      <w:pPr>
        <w:pStyle w:val="Liststycke"/>
        <w:numPr>
          <w:ilvl w:val="0"/>
          <w:numId w:val="14"/>
        </w:numPr>
        <w:spacing w:after="0" w:line="240" w:lineRule="auto"/>
        <w:rPr>
          <w:rFonts w:asciiTheme="minorHAnsi" w:hAnsiTheme="minorHAnsi" w:cstheme="minorHAnsi"/>
        </w:rPr>
      </w:pPr>
      <w:r>
        <w:rPr>
          <w:rFonts w:asciiTheme="minorHAnsi" w:hAnsiTheme="minorHAnsi" w:cstheme="minorHAnsi"/>
        </w:rPr>
        <w:t xml:space="preserve">Har det testats på andra ställen? Resultat? Eventuellt vetenskapligt underlag? </w:t>
      </w:r>
    </w:p>
    <w:p w14:paraId="4303ED1A" w14:textId="77777777" w:rsidR="00975D6E" w:rsidRDefault="005002F4">
      <w:pPr>
        <w:pStyle w:val="Liststycke"/>
        <w:numPr>
          <w:ilvl w:val="0"/>
          <w:numId w:val="14"/>
        </w:numPr>
        <w:spacing w:after="0" w:line="240" w:lineRule="auto"/>
        <w:rPr>
          <w:rFonts w:asciiTheme="minorHAnsi" w:hAnsiTheme="minorHAnsi" w:cstheme="minorHAnsi"/>
        </w:rPr>
      </w:pPr>
      <w:r>
        <w:rPr>
          <w:rFonts w:asciiTheme="minorHAnsi" w:hAnsiTheme="minorHAnsi" w:cstheme="minorHAnsi"/>
        </w:rPr>
        <w:t>Kostnader för hjälpmedlet (ungefärlig inköpskostnad) om ej lån från leverantör.</w:t>
      </w:r>
    </w:p>
    <w:p w14:paraId="08ABE64D" w14:textId="77777777" w:rsidR="00975D6E" w:rsidRDefault="00975D6E">
      <w:pPr>
        <w:pStyle w:val="Liststycke"/>
        <w:spacing w:after="0" w:line="240" w:lineRule="auto"/>
        <w:rPr>
          <w:rFonts w:asciiTheme="minorHAnsi" w:hAnsiTheme="minorHAnsi" w:cstheme="minorHAnsi"/>
        </w:rPr>
      </w:pPr>
    </w:p>
    <w:p w14:paraId="45AEC202" w14:textId="77777777" w:rsidR="00975D6E" w:rsidRDefault="005002F4">
      <w:pPr>
        <w:spacing w:after="0"/>
        <w:rPr>
          <w:rFonts w:cstheme="minorHAnsi"/>
          <w:szCs w:val="22"/>
        </w:rPr>
      </w:pPr>
      <w:r>
        <w:rPr>
          <w:rFonts w:cstheme="minorHAnsi"/>
          <w:b/>
          <w:bCs/>
          <w:color w:val="000000"/>
          <w:szCs w:val="22"/>
        </w:rPr>
        <w:t>Steg 2.</w:t>
      </w:r>
      <w:r>
        <w:rPr>
          <w:rFonts w:cstheme="minorHAnsi"/>
          <w:szCs w:val="22"/>
        </w:rPr>
        <w:t xml:space="preserve"> </w:t>
      </w:r>
      <w:r>
        <w:rPr>
          <w:rFonts w:cstheme="minorHAnsi"/>
          <w:b/>
          <w:bCs/>
          <w:szCs w:val="22"/>
        </w:rPr>
        <w:t>För HMV att svara på inför beslutstagande i Hjälpmedelsrådet</w:t>
      </w:r>
    </w:p>
    <w:p w14:paraId="5C559CBE" w14:textId="77777777" w:rsidR="00975D6E" w:rsidRDefault="005002F4">
      <w:pPr>
        <w:pStyle w:val="Liststycke"/>
        <w:numPr>
          <w:ilvl w:val="0"/>
          <w:numId w:val="12"/>
        </w:numPr>
        <w:spacing w:after="0" w:line="240" w:lineRule="auto"/>
        <w:rPr>
          <w:rFonts w:asciiTheme="minorHAnsi" w:hAnsiTheme="minorHAnsi" w:cstheme="minorHAnsi"/>
        </w:rPr>
      </w:pPr>
      <w:r>
        <w:rPr>
          <w:rFonts w:asciiTheme="minorHAnsi" w:hAnsiTheme="minorHAnsi" w:cstheme="minorHAnsi"/>
        </w:rPr>
        <w:t>Är produkten CE-märkt, medicinteknisk? MDR</w:t>
      </w:r>
    </w:p>
    <w:p w14:paraId="5B6B12F1" w14:textId="77777777" w:rsidR="00975D6E" w:rsidRDefault="005002F4">
      <w:pPr>
        <w:pStyle w:val="Liststycke"/>
        <w:numPr>
          <w:ilvl w:val="0"/>
          <w:numId w:val="12"/>
        </w:numPr>
        <w:spacing w:after="0" w:line="240" w:lineRule="auto"/>
        <w:rPr>
          <w:rFonts w:asciiTheme="minorHAnsi" w:hAnsiTheme="minorHAnsi" w:cstheme="minorHAnsi"/>
        </w:rPr>
      </w:pPr>
      <w:r>
        <w:rPr>
          <w:rFonts w:asciiTheme="minorHAnsi" w:hAnsiTheme="minorHAnsi" w:cstheme="minorHAnsi"/>
        </w:rPr>
        <w:t>Konsumentprodukt?</w:t>
      </w:r>
    </w:p>
    <w:p w14:paraId="35C2934C" w14:textId="77777777" w:rsidR="00975D6E" w:rsidRDefault="005002F4">
      <w:pPr>
        <w:spacing w:after="0"/>
        <w:rPr>
          <w:rFonts w:cstheme="minorHAnsi"/>
          <w:i/>
          <w:iCs/>
          <w:szCs w:val="22"/>
        </w:rPr>
      </w:pPr>
      <w:r>
        <w:rPr>
          <w:rFonts w:cstheme="minorHAnsi"/>
          <w:i/>
          <w:iCs/>
          <w:szCs w:val="22"/>
        </w:rPr>
        <w:t>Om Hjälpmedel Västerbotten ska hantera hjälpmedlet:</w:t>
      </w:r>
    </w:p>
    <w:p w14:paraId="0499AC18" w14:textId="77777777" w:rsidR="00975D6E" w:rsidRDefault="005002F4">
      <w:pPr>
        <w:pStyle w:val="Liststycke"/>
        <w:numPr>
          <w:ilvl w:val="0"/>
          <w:numId w:val="13"/>
        </w:numPr>
        <w:spacing w:after="0" w:line="240" w:lineRule="auto"/>
        <w:ind w:left="360"/>
        <w:rPr>
          <w:rFonts w:asciiTheme="minorHAnsi" w:hAnsiTheme="minorHAnsi" w:cstheme="minorHAnsi"/>
        </w:rPr>
      </w:pPr>
      <w:r>
        <w:rPr>
          <w:rFonts w:asciiTheme="minorHAnsi" w:hAnsiTheme="minorHAnsi" w:cstheme="minorHAnsi"/>
        </w:rPr>
        <w:t>Går produkterna att rekonditionera?</w:t>
      </w:r>
    </w:p>
    <w:p w14:paraId="166BD443" w14:textId="77777777" w:rsidR="00975D6E" w:rsidRDefault="005002F4">
      <w:pPr>
        <w:pStyle w:val="Liststycke"/>
        <w:numPr>
          <w:ilvl w:val="0"/>
          <w:numId w:val="13"/>
        </w:numPr>
        <w:spacing w:after="0" w:line="240" w:lineRule="auto"/>
        <w:ind w:left="360"/>
        <w:rPr>
          <w:rFonts w:asciiTheme="minorHAnsi" w:hAnsiTheme="minorHAnsi" w:cstheme="minorHAnsi"/>
        </w:rPr>
      </w:pPr>
      <w:r>
        <w:rPr>
          <w:rFonts w:asciiTheme="minorHAnsi" w:hAnsiTheme="minorHAnsi" w:cstheme="minorHAnsi"/>
        </w:rPr>
        <w:t>Möjligheter till reparation och service?</w:t>
      </w:r>
    </w:p>
    <w:p w14:paraId="41BAC304" w14:textId="77777777" w:rsidR="00975D6E" w:rsidRDefault="005002F4">
      <w:pPr>
        <w:pStyle w:val="Liststycke"/>
        <w:numPr>
          <w:ilvl w:val="0"/>
          <w:numId w:val="13"/>
        </w:numPr>
        <w:spacing w:after="0" w:line="240" w:lineRule="auto"/>
        <w:ind w:left="360"/>
        <w:rPr>
          <w:rFonts w:asciiTheme="minorHAnsi" w:hAnsiTheme="minorHAnsi" w:cstheme="minorHAnsi"/>
        </w:rPr>
      </w:pPr>
      <w:r>
        <w:rPr>
          <w:rFonts w:asciiTheme="minorHAnsi" w:hAnsiTheme="minorHAnsi" w:cstheme="minorHAnsi"/>
        </w:rPr>
        <w:t>Möjligheter till rådgivning och konsultation?</w:t>
      </w:r>
    </w:p>
    <w:p w14:paraId="34D83E88" w14:textId="77777777" w:rsidR="00975D6E" w:rsidRDefault="005002F4">
      <w:pPr>
        <w:pStyle w:val="Liststycke"/>
        <w:numPr>
          <w:ilvl w:val="0"/>
          <w:numId w:val="13"/>
        </w:numPr>
        <w:spacing w:after="0" w:line="240" w:lineRule="auto"/>
        <w:ind w:left="360"/>
        <w:rPr>
          <w:rFonts w:asciiTheme="minorHAnsi" w:hAnsiTheme="minorHAnsi" w:cstheme="minorHAnsi"/>
        </w:rPr>
      </w:pPr>
      <w:r>
        <w:rPr>
          <w:rFonts w:asciiTheme="minorHAnsi" w:hAnsiTheme="minorHAnsi" w:cstheme="minorHAnsi"/>
        </w:rPr>
        <w:t>Upphandling?</w:t>
      </w:r>
    </w:p>
    <w:p w14:paraId="66E3A538" w14:textId="77777777" w:rsidR="00975D6E" w:rsidRDefault="005002F4">
      <w:pPr>
        <w:pStyle w:val="Liststycke"/>
        <w:numPr>
          <w:ilvl w:val="0"/>
          <w:numId w:val="13"/>
        </w:numPr>
        <w:spacing w:after="0" w:line="240" w:lineRule="auto"/>
        <w:ind w:left="360"/>
        <w:rPr>
          <w:rFonts w:asciiTheme="minorHAnsi" w:hAnsiTheme="minorHAnsi" w:cstheme="minorHAnsi"/>
        </w:rPr>
      </w:pPr>
      <w:r>
        <w:rPr>
          <w:rFonts w:asciiTheme="minorHAnsi" w:hAnsiTheme="minorHAnsi" w:cstheme="minorHAnsi"/>
        </w:rPr>
        <w:t>Möjligheter till lagerhållning, leverans?</w:t>
      </w:r>
    </w:p>
    <w:p w14:paraId="46464FED" w14:textId="77777777" w:rsidR="00975D6E" w:rsidRDefault="005002F4">
      <w:pPr>
        <w:pStyle w:val="Liststycke"/>
        <w:numPr>
          <w:ilvl w:val="0"/>
          <w:numId w:val="13"/>
        </w:numPr>
        <w:spacing w:after="0" w:line="240" w:lineRule="auto"/>
        <w:ind w:left="360"/>
        <w:rPr>
          <w:rFonts w:asciiTheme="minorHAnsi" w:hAnsiTheme="minorHAnsi" w:cstheme="minorHAnsi"/>
        </w:rPr>
      </w:pPr>
      <w:r>
        <w:rPr>
          <w:rFonts w:asciiTheme="minorHAnsi" w:hAnsiTheme="minorHAnsi" w:cstheme="minorHAnsi"/>
        </w:rPr>
        <w:t>Finns utrymme både fysiskt och i systemet?</w:t>
      </w:r>
    </w:p>
    <w:p w14:paraId="1275173C" w14:textId="77777777" w:rsidR="00975D6E" w:rsidRDefault="005002F4">
      <w:pPr>
        <w:spacing w:after="0"/>
        <w:rPr>
          <w:rFonts w:cstheme="minorHAnsi"/>
          <w:szCs w:val="22"/>
        </w:rPr>
      </w:pPr>
      <w:r>
        <w:rPr>
          <w:rFonts w:cstheme="minorHAnsi"/>
          <w:szCs w:val="22"/>
        </w:rPr>
        <w:t>Underlag inför eventuellt beslut finns som bilaga för steg 1 och 2.</w:t>
      </w:r>
    </w:p>
    <w:p w14:paraId="31090DFF" w14:textId="77777777" w:rsidR="00975D6E" w:rsidRDefault="00975D6E">
      <w:pPr>
        <w:spacing w:after="0"/>
        <w:rPr>
          <w:rFonts w:cstheme="minorHAnsi"/>
          <w:b/>
          <w:bCs/>
          <w:color w:val="000000"/>
          <w:szCs w:val="22"/>
        </w:rPr>
      </w:pPr>
    </w:p>
    <w:p w14:paraId="436AC821" w14:textId="77777777" w:rsidR="00975D6E" w:rsidRDefault="005002F4">
      <w:pPr>
        <w:spacing w:after="0"/>
        <w:rPr>
          <w:rFonts w:cstheme="minorHAnsi"/>
          <w:b/>
          <w:bCs/>
          <w:color w:val="000000"/>
          <w:szCs w:val="22"/>
        </w:rPr>
      </w:pPr>
      <w:r>
        <w:rPr>
          <w:rFonts w:cstheme="minorHAnsi"/>
          <w:b/>
          <w:bCs/>
          <w:color w:val="000000"/>
          <w:szCs w:val="22"/>
        </w:rPr>
        <w:t>Steg 3. Beslut i hjälpmedelsrådet</w:t>
      </w:r>
    </w:p>
    <w:p w14:paraId="728C6151" w14:textId="77777777" w:rsidR="00975D6E" w:rsidRDefault="005002F4">
      <w:pPr>
        <w:spacing w:after="0"/>
        <w:rPr>
          <w:rFonts w:cstheme="minorHAnsi"/>
          <w:szCs w:val="22"/>
        </w:rPr>
      </w:pPr>
      <w:r>
        <w:rPr>
          <w:rFonts w:cstheme="minorHAnsi"/>
          <w:szCs w:val="22"/>
        </w:rPr>
        <w:t>Hjälpmedelsrådet reflekterar:</w:t>
      </w:r>
    </w:p>
    <w:p w14:paraId="0E7E5DA2" w14:textId="77777777" w:rsidR="00975D6E" w:rsidRDefault="005002F4">
      <w:pPr>
        <w:pStyle w:val="Liststycke"/>
        <w:numPr>
          <w:ilvl w:val="0"/>
          <w:numId w:val="11"/>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Följer den nya lösningen prioriteringsordningen i hjälpmedelsstrategin?</w:t>
      </w:r>
      <w:bookmarkStart w:id="0" w:name="_Hlk215056982"/>
    </w:p>
    <w:p w14:paraId="20DAD769" w14:textId="77777777" w:rsidR="00975D6E" w:rsidRDefault="005002F4">
      <w:pPr>
        <w:pStyle w:val="Liststycke"/>
        <w:numPr>
          <w:ilvl w:val="0"/>
          <w:numId w:val="11"/>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Förtydligande om ansvar för kostnader vid inköp av hjälpmedlet, det vill säga ett verksamhetsansvar. </w:t>
      </w:r>
    </w:p>
    <w:p w14:paraId="06869C88" w14:textId="77777777" w:rsidR="00975D6E" w:rsidRDefault="005002F4">
      <w:pPr>
        <w:pStyle w:val="Liststycke"/>
        <w:numPr>
          <w:ilvl w:val="0"/>
          <w:numId w:val="11"/>
        </w:numPr>
        <w:spacing w:after="0" w:line="240" w:lineRule="auto"/>
        <w:rPr>
          <w:rFonts w:asciiTheme="minorHAnsi" w:hAnsiTheme="minorHAnsi" w:cstheme="minorHAnsi"/>
          <w:color w:val="000000" w:themeColor="text1"/>
        </w:rPr>
      </w:pPr>
      <w:r>
        <w:rPr>
          <w:rFonts w:asciiTheme="minorHAnsi" w:hAnsiTheme="minorHAnsi" w:cstheme="minorHAnsi"/>
          <w:color w:val="000000"/>
        </w:rPr>
        <w:t xml:space="preserve">Vad händer efter projekttiden? Om hjälpmedlet fungerar för användaren men inte blir förskrivningsbart – blir det egenansvar eller står verksamheten för förnyat inköp/reparation? </w:t>
      </w:r>
      <w:r>
        <w:rPr>
          <w:rFonts w:asciiTheme="minorHAnsi" w:hAnsiTheme="minorHAnsi" w:cstheme="minorHAnsi"/>
          <w:color w:val="000000"/>
        </w:rPr>
        <w:br/>
        <w:t>I så fall, hur länge sträcker sig sjukvårdshuvudmannens ansvar?</w:t>
      </w:r>
      <w:bookmarkEnd w:id="0"/>
    </w:p>
    <w:p w14:paraId="452CA295" w14:textId="77777777" w:rsidR="00975D6E" w:rsidRDefault="005002F4">
      <w:pPr>
        <w:spacing w:after="0"/>
        <w:rPr>
          <w:rFonts w:cstheme="minorHAnsi"/>
          <w:szCs w:val="22"/>
        </w:rPr>
      </w:pPr>
      <w:r>
        <w:rPr>
          <w:rFonts w:cstheme="minorHAnsi"/>
          <w:szCs w:val="22"/>
        </w:rPr>
        <w:t>Hjälpmedelsrådet beslutar därefter om ett gemensamt projekt bör realiseras. Om Hjälpmedelsrådet ger sitt stöd uppdrar de samverkansparterna att tillsammans genomföra projektet och fördelar ansvaret på ett lämpligt sätt.</w:t>
      </w:r>
    </w:p>
    <w:p w14:paraId="5C66092A" w14:textId="77777777" w:rsidR="00975D6E" w:rsidRDefault="005002F4">
      <w:pPr>
        <w:spacing w:after="60"/>
        <w:rPr>
          <w:rFonts w:cstheme="minorHAnsi"/>
          <w:b/>
          <w:bCs/>
          <w:szCs w:val="22"/>
        </w:rPr>
      </w:pPr>
      <w:r>
        <w:rPr>
          <w:rFonts w:cstheme="minorHAnsi"/>
          <w:b/>
          <w:bCs/>
          <w:szCs w:val="22"/>
        </w:rPr>
        <w:lastRenderedPageBreak/>
        <w:t>Steg 4. Test</w:t>
      </w:r>
    </w:p>
    <w:tbl>
      <w:tblPr>
        <w:tblStyle w:val="Tabellrutnt"/>
        <w:tblW w:w="0" w:type="auto"/>
        <w:tblLook w:val="04A0" w:firstRow="1" w:lastRow="0" w:firstColumn="1" w:lastColumn="0" w:noHBand="0" w:noVBand="1"/>
      </w:tblPr>
      <w:tblGrid>
        <w:gridCol w:w="4248"/>
        <w:gridCol w:w="2693"/>
        <w:gridCol w:w="2552"/>
      </w:tblGrid>
      <w:tr w:rsidR="00975D6E" w14:paraId="41E30E12" w14:textId="77777777">
        <w:tc>
          <w:tcPr>
            <w:tcW w:w="4248" w:type="dxa"/>
          </w:tcPr>
          <w:p w14:paraId="517A84B2" w14:textId="77777777" w:rsidR="00975D6E" w:rsidRDefault="005002F4">
            <w:pPr>
              <w:rPr>
                <w:rFonts w:cstheme="minorHAnsi"/>
                <w:b/>
                <w:bCs/>
                <w:color w:val="000000"/>
                <w:szCs w:val="22"/>
              </w:rPr>
            </w:pPr>
            <w:r>
              <w:rPr>
                <w:rFonts w:cstheme="minorHAnsi"/>
                <w:b/>
                <w:bCs/>
                <w:color w:val="000000"/>
                <w:szCs w:val="22"/>
              </w:rPr>
              <w:t>Ansvarsfördelning mellan verksamheter</w:t>
            </w:r>
          </w:p>
        </w:tc>
        <w:tc>
          <w:tcPr>
            <w:tcW w:w="2693" w:type="dxa"/>
          </w:tcPr>
          <w:p w14:paraId="644184D7" w14:textId="77777777" w:rsidR="00975D6E" w:rsidRDefault="005002F4" w:rsidP="00D17086">
            <w:pPr>
              <w:rPr>
                <w:rFonts w:cstheme="minorHAnsi"/>
                <w:b/>
                <w:color w:val="000000"/>
                <w:szCs w:val="22"/>
              </w:rPr>
            </w:pPr>
            <w:r>
              <w:rPr>
                <w:rFonts w:cstheme="minorHAnsi"/>
                <w:b/>
                <w:color w:val="000000"/>
                <w:szCs w:val="22"/>
              </w:rPr>
              <w:t>Förskrivarorganisation</w:t>
            </w:r>
          </w:p>
        </w:tc>
        <w:tc>
          <w:tcPr>
            <w:tcW w:w="2552" w:type="dxa"/>
          </w:tcPr>
          <w:p w14:paraId="409226B0" w14:textId="77777777" w:rsidR="00975D6E" w:rsidRDefault="005002F4" w:rsidP="00D17086">
            <w:pPr>
              <w:rPr>
                <w:rFonts w:cstheme="minorHAnsi"/>
                <w:b/>
                <w:color w:val="000000"/>
                <w:szCs w:val="22"/>
              </w:rPr>
            </w:pPr>
            <w:r>
              <w:rPr>
                <w:rFonts w:cstheme="minorHAnsi"/>
                <w:b/>
                <w:color w:val="000000"/>
                <w:szCs w:val="22"/>
              </w:rPr>
              <w:t>Hjälpmedel Västerbotten</w:t>
            </w:r>
          </w:p>
        </w:tc>
      </w:tr>
      <w:tr w:rsidR="00975D6E" w14:paraId="73F56428" w14:textId="77777777">
        <w:trPr>
          <w:trHeight w:val="424"/>
        </w:trPr>
        <w:tc>
          <w:tcPr>
            <w:tcW w:w="4248" w:type="dxa"/>
          </w:tcPr>
          <w:p w14:paraId="3E9FA41A" w14:textId="77777777" w:rsidR="00975D6E" w:rsidRDefault="005002F4">
            <w:pPr>
              <w:rPr>
                <w:rFonts w:cstheme="minorHAnsi"/>
                <w:color w:val="000000"/>
                <w:szCs w:val="22"/>
              </w:rPr>
            </w:pPr>
            <w:r>
              <w:rPr>
                <w:rFonts w:cstheme="minorHAnsi"/>
                <w:color w:val="000000"/>
                <w:szCs w:val="22"/>
              </w:rPr>
              <w:t>Projektplanering</w:t>
            </w:r>
          </w:p>
        </w:tc>
        <w:tc>
          <w:tcPr>
            <w:tcW w:w="2693" w:type="dxa"/>
          </w:tcPr>
          <w:p w14:paraId="0D6751F0" w14:textId="77777777" w:rsidR="00975D6E" w:rsidRDefault="005002F4">
            <w:pPr>
              <w:jc w:val="center"/>
              <w:rPr>
                <w:rFonts w:cstheme="minorHAnsi"/>
                <w:color w:val="000000"/>
                <w:szCs w:val="22"/>
              </w:rPr>
            </w:pPr>
            <w:r>
              <w:rPr>
                <w:rFonts w:cstheme="minorHAnsi"/>
                <w:color w:val="000000"/>
                <w:szCs w:val="22"/>
              </w:rPr>
              <w:t xml:space="preserve">X  </w:t>
            </w:r>
          </w:p>
        </w:tc>
        <w:tc>
          <w:tcPr>
            <w:tcW w:w="2552" w:type="dxa"/>
          </w:tcPr>
          <w:p w14:paraId="4FBF2B85" w14:textId="77777777" w:rsidR="00975D6E" w:rsidRDefault="005002F4">
            <w:pPr>
              <w:jc w:val="center"/>
              <w:rPr>
                <w:rFonts w:cstheme="minorHAnsi"/>
                <w:color w:val="000000"/>
                <w:szCs w:val="22"/>
              </w:rPr>
            </w:pPr>
            <w:r>
              <w:rPr>
                <w:rFonts w:cstheme="minorHAnsi"/>
                <w:color w:val="000000"/>
                <w:szCs w:val="22"/>
              </w:rPr>
              <w:t xml:space="preserve">X </w:t>
            </w:r>
          </w:p>
        </w:tc>
      </w:tr>
      <w:tr w:rsidR="00975D6E" w14:paraId="1499CB61" w14:textId="77777777">
        <w:tc>
          <w:tcPr>
            <w:tcW w:w="4248" w:type="dxa"/>
          </w:tcPr>
          <w:p w14:paraId="28104061" w14:textId="77777777" w:rsidR="00975D6E" w:rsidRDefault="005002F4">
            <w:pPr>
              <w:rPr>
                <w:rFonts w:cstheme="minorHAnsi"/>
                <w:color w:val="000000"/>
                <w:szCs w:val="22"/>
              </w:rPr>
            </w:pPr>
            <w:r>
              <w:rPr>
                <w:rFonts w:cstheme="minorHAnsi"/>
                <w:color w:val="000000"/>
                <w:szCs w:val="22"/>
              </w:rPr>
              <w:t>Projektledning</w:t>
            </w:r>
          </w:p>
        </w:tc>
        <w:tc>
          <w:tcPr>
            <w:tcW w:w="2693" w:type="dxa"/>
          </w:tcPr>
          <w:p w14:paraId="128287CE" w14:textId="77777777" w:rsidR="00975D6E" w:rsidRDefault="005002F4">
            <w:pPr>
              <w:jc w:val="center"/>
              <w:rPr>
                <w:rFonts w:cstheme="minorHAnsi"/>
                <w:color w:val="000000"/>
                <w:szCs w:val="22"/>
              </w:rPr>
            </w:pPr>
            <w:r>
              <w:rPr>
                <w:rFonts w:cstheme="minorHAnsi"/>
                <w:color w:val="000000"/>
                <w:szCs w:val="22"/>
              </w:rPr>
              <w:t xml:space="preserve">X </w:t>
            </w:r>
          </w:p>
        </w:tc>
        <w:tc>
          <w:tcPr>
            <w:tcW w:w="2552" w:type="dxa"/>
          </w:tcPr>
          <w:p w14:paraId="34A0B703" w14:textId="77777777" w:rsidR="00975D6E" w:rsidRDefault="005002F4">
            <w:pPr>
              <w:jc w:val="center"/>
              <w:rPr>
                <w:rFonts w:cstheme="minorHAnsi"/>
                <w:color w:val="000000"/>
                <w:szCs w:val="22"/>
              </w:rPr>
            </w:pPr>
            <w:r>
              <w:rPr>
                <w:rFonts w:cstheme="minorHAnsi"/>
                <w:color w:val="000000"/>
                <w:szCs w:val="22"/>
              </w:rPr>
              <w:t>X</w:t>
            </w:r>
          </w:p>
        </w:tc>
      </w:tr>
      <w:tr w:rsidR="00975D6E" w14:paraId="46FADCD9" w14:textId="77777777">
        <w:tc>
          <w:tcPr>
            <w:tcW w:w="4248" w:type="dxa"/>
          </w:tcPr>
          <w:p w14:paraId="6B1C012E" w14:textId="77777777" w:rsidR="00975D6E" w:rsidRDefault="005002F4">
            <w:pPr>
              <w:rPr>
                <w:rFonts w:cstheme="minorHAnsi"/>
                <w:color w:val="000000"/>
                <w:szCs w:val="22"/>
              </w:rPr>
            </w:pPr>
            <w:r>
              <w:rPr>
                <w:rFonts w:cstheme="minorHAnsi"/>
                <w:color w:val="000000"/>
                <w:szCs w:val="22"/>
              </w:rPr>
              <w:t>Anskaffning produkter till projekt</w:t>
            </w:r>
          </w:p>
        </w:tc>
        <w:tc>
          <w:tcPr>
            <w:tcW w:w="2693" w:type="dxa"/>
          </w:tcPr>
          <w:p w14:paraId="2C6643B7" w14:textId="77777777" w:rsidR="00975D6E" w:rsidRDefault="00975D6E">
            <w:pPr>
              <w:jc w:val="center"/>
              <w:rPr>
                <w:rFonts w:cstheme="minorHAnsi"/>
                <w:color w:val="000000"/>
                <w:szCs w:val="22"/>
              </w:rPr>
            </w:pPr>
          </w:p>
        </w:tc>
        <w:tc>
          <w:tcPr>
            <w:tcW w:w="2552" w:type="dxa"/>
          </w:tcPr>
          <w:p w14:paraId="6A407CA6" w14:textId="77777777" w:rsidR="00975D6E" w:rsidRDefault="005002F4">
            <w:pPr>
              <w:jc w:val="center"/>
              <w:rPr>
                <w:rFonts w:cstheme="minorHAnsi"/>
                <w:color w:val="000000"/>
                <w:szCs w:val="22"/>
              </w:rPr>
            </w:pPr>
            <w:r>
              <w:rPr>
                <w:rFonts w:cstheme="minorHAnsi"/>
                <w:color w:val="000000"/>
                <w:szCs w:val="22"/>
              </w:rPr>
              <w:t xml:space="preserve">X </w:t>
            </w:r>
          </w:p>
        </w:tc>
      </w:tr>
      <w:tr w:rsidR="00975D6E" w14:paraId="2047DEB6" w14:textId="77777777">
        <w:tc>
          <w:tcPr>
            <w:tcW w:w="4248" w:type="dxa"/>
          </w:tcPr>
          <w:p w14:paraId="20F743EE" w14:textId="77777777" w:rsidR="00975D6E" w:rsidRDefault="005002F4">
            <w:pPr>
              <w:rPr>
                <w:rFonts w:cstheme="minorHAnsi"/>
                <w:color w:val="000000"/>
                <w:szCs w:val="22"/>
              </w:rPr>
            </w:pPr>
            <w:r>
              <w:rPr>
                <w:rFonts w:cstheme="minorHAnsi"/>
                <w:color w:val="000000"/>
                <w:szCs w:val="22"/>
              </w:rPr>
              <w:t>Leverans av produkter</w:t>
            </w:r>
          </w:p>
        </w:tc>
        <w:tc>
          <w:tcPr>
            <w:tcW w:w="2693" w:type="dxa"/>
          </w:tcPr>
          <w:p w14:paraId="48F5C5CC" w14:textId="77777777" w:rsidR="00975D6E" w:rsidRDefault="00975D6E">
            <w:pPr>
              <w:jc w:val="center"/>
              <w:rPr>
                <w:rFonts w:cstheme="minorHAnsi"/>
                <w:color w:val="000000"/>
                <w:szCs w:val="22"/>
              </w:rPr>
            </w:pPr>
          </w:p>
        </w:tc>
        <w:tc>
          <w:tcPr>
            <w:tcW w:w="2552" w:type="dxa"/>
          </w:tcPr>
          <w:p w14:paraId="17B1EFC4" w14:textId="77777777" w:rsidR="00975D6E" w:rsidRDefault="005002F4">
            <w:pPr>
              <w:jc w:val="center"/>
              <w:rPr>
                <w:rFonts w:cstheme="minorHAnsi"/>
                <w:color w:val="000000"/>
                <w:szCs w:val="22"/>
              </w:rPr>
            </w:pPr>
            <w:r>
              <w:rPr>
                <w:rFonts w:cstheme="minorHAnsi"/>
                <w:color w:val="000000"/>
                <w:szCs w:val="22"/>
              </w:rPr>
              <w:t>X</w:t>
            </w:r>
          </w:p>
        </w:tc>
      </w:tr>
      <w:tr w:rsidR="00975D6E" w14:paraId="5CC1A4E5" w14:textId="77777777">
        <w:tc>
          <w:tcPr>
            <w:tcW w:w="4248" w:type="dxa"/>
          </w:tcPr>
          <w:p w14:paraId="0037C1EA" w14:textId="77777777" w:rsidR="00975D6E" w:rsidRDefault="005002F4">
            <w:pPr>
              <w:rPr>
                <w:rFonts w:cstheme="minorHAnsi"/>
                <w:color w:val="000000"/>
                <w:szCs w:val="22"/>
              </w:rPr>
            </w:pPr>
            <w:r>
              <w:rPr>
                <w:rFonts w:cstheme="minorHAnsi"/>
                <w:color w:val="000000"/>
                <w:szCs w:val="22"/>
              </w:rPr>
              <w:t xml:space="preserve">Sesamstöd för uppföljning                                     </w:t>
            </w:r>
          </w:p>
        </w:tc>
        <w:tc>
          <w:tcPr>
            <w:tcW w:w="2693" w:type="dxa"/>
          </w:tcPr>
          <w:p w14:paraId="7616E0A8" w14:textId="77777777" w:rsidR="00975D6E" w:rsidRDefault="00975D6E">
            <w:pPr>
              <w:jc w:val="center"/>
              <w:rPr>
                <w:rFonts w:cstheme="minorHAnsi"/>
                <w:color w:val="000000"/>
                <w:szCs w:val="22"/>
              </w:rPr>
            </w:pPr>
          </w:p>
        </w:tc>
        <w:tc>
          <w:tcPr>
            <w:tcW w:w="2552" w:type="dxa"/>
          </w:tcPr>
          <w:p w14:paraId="66B58524" w14:textId="77777777" w:rsidR="00975D6E" w:rsidRDefault="005002F4">
            <w:pPr>
              <w:jc w:val="center"/>
              <w:rPr>
                <w:rFonts w:cstheme="minorHAnsi"/>
                <w:color w:val="000000"/>
                <w:szCs w:val="22"/>
              </w:rPr>
            </w:pPr>
            <w:r>
              <w:rPr>
                <w:rFonts w:cstheme="minorHAnsi"/>
                <w:color w:val="000000"/>
                <w:szCs w:val="22"/>
              </w:rPr>
              <w:t xml:space="preserve">X </w:t>
            </w:r>
          </w:p>
        </w:tc>
      </w:tr>
      <w:tr w:rsidR="00975D6E" w14:paraId="760DE9DE" w14:textId="77777777">
        <w:tc>
          <w:tcPr>
            <w:tcW w:w="4248" w:type="dxa"/>
          </w:tcPr>
          <w:p w14:paraId="0BDFD7D6" w14:textId="77777777" w:rsidR="00975D6E" w:rsidRDefault="005002F4">
            <w:pPr>
              <w:rPr>
                <w:rFonts w:cstheme="minorHAnsi"/>
                <w:color w:val="000000"/>
                <w:szCs w:val="22"/>
              </w:rPr>
            </w:pPr>
            <w:r>
              <w:rPr>
                <w:rFonts w:cstheme="minorHAnsi"/>
                <w:color w:val="000000"/>
                <w:szCs w:val="22"/>
              </w:rPr>
              <w:t>Genomförande inklusive uppföljning enligt förskrivningsprocessen</w:t>
            </w:r>
          </w:p>
        </w:tc>
        <w:tc>
          <w:tcPr>
            <w:tcW w:w="2693" w:type="dxa"/>
          </w:tcPr>
          <w:p w14:paraId="2567DCC6" w14:textId="77777777" w:rsidR="00975D6E" w:rsidRDefault="005002F4">
            <w:pPr>
              <w:jc w:val="center"/>
              <w:rPr>
                <w:rFonts w:cstheme="minorHAnsi"/>
                <w:color w:val="000000"/>
                <w:szCs w:val="22"/>
              </w:rPr>
            </w:pPr>
            <w:r>
              <w:rPr>
                <w:rFonts w:cstheme="minorHAnsi"/>
                <w:color w:val="000000"/>
                <w:szCs w:val="22"/>
              </w:rPr>
              <w:t xml:space="preserve">X </w:t>
            </w:r>
          </w:p>
        </w:tc>
        <w:tc>
          <w:tcPr>
            <w:tcW w:w="2552" w:type="dxa"/>
          </w:tcPr>
          <w:p w14:paraId="1C8D5BF8" w14:textId="77777777" w:rsidR="00975D6E" w:rsidRDefault="00975D6E">
            <w:pPr>
              <w:jc w:val="center"/>
              <w:rPr>
                <w:rFonts w:cstheme="minorHAnsi"/>
                <w:color w:val="000000"/>
                <w:szCs w:val="22"/>
              </w:rPr>
            </w:pPr>
          </w:p>
        </w:tc>
      </w:tr>
      <w:tr w:rsidR="00975D6E" w14:paraId="150FBA65" w14:textId="77777777">
        <w:tc>
          <w:tcPr>
            <w:tcW w:w="4248" w:type="dxa"/>
          </w:tcPr>
          <w:p w14:paraId="0ED1F35F" w14:textId="77777777" w:rsidR="00975D6E" w:rsidRDefault="005002F4">
            <w:pPr>
              <w:rPr>
                <w:rFonts w:cstheme="minorHAnsi"/>
                <w:color w:val="000000"/>
                <w:szCs w:val="22"/>
              </w:rPr>
            </w:pPr>
            <w:r>
              <w:rPr>
                <w:rFonts w:cstheme="minorHAnsi"/>
                <w:color w:val="000000"/>
                <w:szCs w:val="22"/>
              </w:rPr>
              <w:t>Kontinuerlig avstämning av utfall i projektet</w:t>
            </w:r>
          </w:p>
        </w:tc>
        <w:tc>
          <w:tcPr>
            <w:tcW w:w="2693" w:type="dxa"/>
          </w:tcPr>
          <w:p w14:paraId="27723198" w14:textId="77777777" w:rsidR="00975D6E" w:rsidRDefault="005002F4">
            <w:pPr>
              <w:jc w:val="center"/>
              <w:rPr>
                <w:rFonts w:cstheme="minorHAnsi"/>
                <w:color w:val="000000"/>
                <w:szCs w:val="22"/>
              </w:rPr>
            </w:pPr>
            <w:r>
              <w:rPr>
                <w:rFonts w:cstheme="minorHAnsi"/>
                <w:color w:val="000000"/>
                <w:szCs w:val="22"/>
              </w:rPr>
              <w:t>X</w:t>
            </w:r>
            <w:r>
              <w:rPr>
                <w:rFonts w:cstheme="minorHAnsi"/>
                <w:color w:val="FF0000"/>
                <w:szCs w:val="22"/>
              </w:rPr>
              <w:t xml:space="preserve"> </w:t>
            </w:r>
          </w:p>
        </w:tc>
        <w:tc>
          <w:tcPr>
            <w:tcW w:w="2552" w:type="dxa"/>
          </w:tcPr>
          <w:p w14:paraId="62E562E4" w14:textId="77777777" w:rsidR="00975D6E" w:rsidRDefault="005002F4">
            <w:pPr>
              <w:jc w:val="center"/>
              <w:rPr>
                <w:rFonts w:cstheme="minorHAnsi"/>
                <w:color w:val="000000"/>
                <w:szCs w:val="22"/>
              </w:rPr>
            </w:pPr>
            <w:r>
              <w:rPr>
                <w:rFonts w:cstheme="minorHAnsi"/>
                <w:color w:val="000000"/>
                <w:szCs w:val="22"/>
              </w:rPr>
              <w:t>X</w:t>
            </w:r>
          </w:p>
        </w:tc>
      </w:tr>
      <w:tr w:rsidR="00975D6E" w14:paraId="053CE758" w14:textId="77777777" w:rsidTr="00D17086">
        <w:trPr>
          <w:trHeight w:val="6682"/>
        </w:trPr>
        <w:tc>
          <w:tcPr>
            <w:tcW w:w="4248" w:type="dxa"/>
          </w:tcPr>
          <w:p w14:paraId="176E67F2" w14:textId="77777777" w:rsidR="00975D6E" w:rsidRDefault="005002F4">
            <w:pPr>
              <w:rPr>
                <w:rFonts w:cstheme="minorHAnsi"/>
                <w:color w:val="000000"/>
                <w:szCs w:val="22"/>
              </w:rPr>
            </w:pPr>
            <w:r>
              <w:rPr>
                <w:rFonts w:cstheme="minorHAnsi"/>
                <w:color w:val="000000"/>
                <w:szCs w:val="22"/>
              </w:rPr>
              <w:t xml:space="preserve">Utvärdering av test  </w:t>
            </w:r>
          </w:p>
          <w:p w14:paraId="01966BAF" w14:textId="77777777" w:rsidR="00975D6E" w:rsidRDefault="005002F4">
            <w:pPr>
              <w:rPr>
                <w:rFonts w:cstheme="minorHAnsi"/>
                <w:szCs w:val="22"/>
              </w:rPr>
            </w:pPr>
            <w:r>
              <w:rPr>
                <w:rFonts w:cstheme="minorHAnsi"/>
                <w:szCs w:val="22"/>
              </w:rPr>
              <w:t>1. Mål och måluppfyllelse</w:t>
            </w:r>
          </w:p>
          <w:p w14:paraId="02ADD7F8" w14:textId="77777777" w:rsidR="00975D6E" w:rsidRDefault="005002F4">
            <w:pPr>
              <w:rPr>
                <w:rFonts w:cstheme="minorHAnsi"/>
                <w:szCs w:val="22"/>
              </w:rPr>
            </w:pPr>
            <w:r>
              <w:rPr>
                <w:rFonts w:cstheme="minorHAnsi"/>
                <w:szCs w:val="22"/>
              </w:rPr>
              <w:t xml:space="preserve">2. Behov av anpassning, utbildning, omgivningsstöd för att hjälpmedlet ska kunna användas?                </w:t>
            </w:r>
          </w:p>
          <w:p w14:paraId="6242EBD5" w14:textId="77777777" w:rsidR="00975D6E" w:rsidRDefault="005002F4">
            <w:pPr>
              <w:rPr>
                <w:rFonts w:cstheme="minorHAnsi"/>
                <w:color w:val="FF0000"/>
                <w:szCs w:val="22"/>
              </w:rPr>
            </w:pPr>
            <w:r>
              <w:rPr>
                <w:rFonts w:cstheme="minorHAnsi"/>
                <w:szCs w:val="22"/>
              </w:rPr>
              <w:t xml:space="preserve">3. </w:t>
            </w:r>
            <w:r>
              <w:rPr>
                <w:rFonts w:cstheme="minorHAnsi"/>
                <w:color w:val="000000" w:themeColor="text1"/>
                <w:szCs w:val="22"/>
              </w:rPr>
              <w:t>Riskbedömning för den enskilde/gruppnivå, vad gäller ny lösning</w:t>
            </w:r>
          </w:p>
          <w:p w14:paraId="3C5E2C32" w14:textId="77777777" w:rsidR="00975D6E" w:rsidRDefault="005002F4">
            <w:pPr>
              <w:rPr>
                <w:rFonts w:cstheme="minorHAnsi"/>
                <w:szCs w:val="22"/>
              </w:rPr>
            </w:pPr>
            <w:r>
              <w:rPr>
                <w:rFonts w:cstheme="minorHAnsi"/>
                <w:szCs w:val="22"/>
              </w:rPr>
              <w:t>4. Erfarenheter från Hjälpmedel Västerbotten gällande logistik och teknik kopplat till steg 2</w:t>
            </w:r>
          </w:p>
          <w:p w14:paraId="03D25548" w14:textId="77777777" w:rsidR="00975D6E" w:rsidRDefault="005002F4">
            <w:pPr>
              <w:rPr>
                <w:rFonts w:cstheme="minorHAnsi"/>
                <w:szCs w:val="22"/>
              </w:rPr>
            </w:pPr>
            <w:r>
              <w:rPr>
                <w:rFonts w:cstheme="minorHAnsi"/>
                <w:szCs w:val="22"/>
              </w:rPr>
              <w:t xml:space="preserve">5. Ekonomiska konsekvenser i övrigt: Kostnader för hjälpmedlet på kort och lång sikt?                           </w:t>
            </w:r>
          </w:p>
          <w:p w14:paraId="371E59D6" w14:textId="77777777" w:rsidR="00975D6E" w:rsidRDefault="005002F4">
            <w:pPr>
              <w:rPr>
                <w:rFonts w:cstheme="minorHAnsi"/>
                <w:color w:val="000000" w:themeColor="text1"/>
                <w:szCs w:val="22"/>
              </w:rPr>
            </w:pPr>
            <w:r>
              <w:rPr>
                <w:rFonts w:cstheme="minorHAnsi"/>
                <w:bCs/>
                <w:color w:val="000000" w:themeColor="text1"/>
                <w:szCs w:val="22"/>
              </w:rPr>
              <w:t xml:space="preserve">6. Kan den testade hjälpmedelslösningen ersätta en </w:t>
            </w:r>
            <w:proofErr w:type="spellStart"/>
            <w:r>
              <w:rPr>
                <w:rFonts w:cstheme="minorHAnsi"/>
                <w:bCs/>
                <w:color w:val="000000" w:themeColor="text1"/>
                <w:szCs w:val="22"/>
              </w:rPr>
              <w:t>SoL</w:t>
            </w:r>
            <w:proofErr w:type="spellEnd"/>
            <w:r>
              <w:rPr>
                <w:rFonts w:cstheme="minorHAnsi"/>
                <w:bCs/>
                <w:color w:val="000000" w:themeColor="text1"/>
                <w:szCs w:val="22"/>
              </w:rPr>
              <w:t>-insats eller en HSL-insats, eller både-och?</w:t>
            </w:r>
            <w:r>
              <w:rPr>
                <w:rFonts w:cstheme="minorHAnsi"/>
                <w:color w:val="000000" w:themeColor="text1"/>
                <w:szCs w:val="22"/>
              </w:rPr>
              <w:t xml:space="preserve">  </w:t>
            </w:r>
          </w:p>
          <w:p w14:paraId="226946CD" w14:textId="77777777" w:rsidR="00975D6E" w:rsidRDefault="005002F4" w:rsidP="00D17086">
            <w:pPr>
              <w:spacing w:after="120"/>
              <w:rPr>
                <w:rFonts w:cstheme="minorHAnsi"/>
                <w:color w:val="000000"/>
                <w:szCs w:val="22"/>
              </w:rPr>
            </w:pPr>
            <w:r>
              <w:rPr>
                <w:rFonts w:eastAsia="Times New Roman" w:cstheme="minorHAnsi"/>
                <w:color w:val="000000" w:themeColor="text1"/>
                <w:szCs w:val="22"/>
                <w:lang w:eastAsia="sv-SE"/>
              </w:rPr>
              <w:t>7. Är det en produkt som möjliggör att en hälso- och sjukvårdsåtgärd kan utföras som egenvård?</w:t>
            </w:r>
          </w:p>
        </w:tc>
        <w:tc>
          <w:tcPr>
            <w:tcW w:w="2693" w:type="dxa"/>
          </w:tcPr>
          <w:p w14:paraId="3BCDFB11" w14:textId="77777777" w:rsidR="00975D6E" w:rsidRDefault="005002F4">
            <w:pPr>
              <w:jc w:val="center"/>
              <w:rPr>
                <w:rFonts w:cstheme="minorHAnsi"/>
                <w:color w:val="000000"/>
                <w:szCs w:val="22"/>
              </w:rPr>
            </w:pPr>
            <w:r>
              <w:rPr>
                <w:rFonts w:cstheme="minorHAnsi"/>
                <w:color w:val="000000"/>
                <w:szCs w:val="22"/>
              </w:rPr>
              <w:t xml:space="preserve">X </w:t>
            </w:r>
          </w:p>
        </w:tc>
        <w:tc>
          <w:tcPr>
            <w:tcW w:w="2552" w:type="dxa"/>
          </w:tcPr>
          <w:p w14:paraId="682597C9" w14:textId="77777777" w:rsidR="00975D6E" w:rsidRDefault="005002F4">
            <w:pPr>
              <w:jc w:val="center"/>
              <w:rPr>
                <w:rFonts w:cstheme="minorHAnsi"/>
                <w:color w:val="000000"/>
                <w:szCs w:val="22"/>
              </w:rPr>
            </w:pPr>
            <w:r>
              <w:rPr>
                <w:rFonts w:cstheme="minorHAnsi"/>
                <w:color w:val="000000"/>
                <w:szCs w:val="22"/>
              </w:rPr>
              <w:t xml:space="preserve">X </w:t>
            </w:r>
          </w:p>
        </w:tc>
      </w:tr>
    </w:tbl>
    <w:p w14:paraId="0C83CEF9" w14:textId="77777777" w:rsidR="00975D6E" w:rsidRDefault="00975D6E">
      <w:pPr>
        <w:spacing w:after="0"/>
        <w:rPr>
          <w:rFonts w:cstheme="minorHAnsi"/>
          <w:szCs w:val="22"/>
        </w:rPr>
      </w:pPr>
    </w:p>
    <w:p w14:paraId="37A7DC2E" w14:textId="77777777" w:rsidR="00975D6E" w:rsidRDefault="005002F4">
      <w:pPr>
        <w:spacing w:after="0"/>
        <w:rPr>
          <w:rFonts w:cstheme="minorHAnsi"/>
          <w:b/>
          <w:bCs/>
          <w:color w:val="000000"/>
          <w:szCs w:val="22"/>
        </w:rPr>
      </w:pPr>
      <w:r>
        <w:rPr>
          <w:rFonts w:cstheme="minorHAnsi"/>
          <w:b/>
          <w:bCs/>
          <w:color w:val="000000"/>
          <w:szCs w:val="22"/>
        </w:rPr>
        <w:t xml:space="preserve">Steg 5: Avrapportering till Hjälpmedelsrådet </w:t>
      </w:r>
    </w:p>
    <w:p w14:paraId="3DB6B39E" w14:textId="77777777" w:rsidR="00975D6E" w:rsidRDefault="005002F4">
      <w:pPr>
        <w:spacing w:after="0"/>
        <w:rPr>
          <w:rFonts w:cstheme="minorHAnsi"/>
          <w:szCs w:val="22"/>
        </w:rPr>
      </w:pPr>
      <w:r>
        <w:rPr>
          <w:rFonts w:cstheme="minorHAnsi"/>
          <w:szCs w:val="22"/>
        </w:rPr>
        <w:t xml:space="preserve">Verksamhetsrepresentant och hjälpmedelskonsulent redovisar faktaunderlaget från testperioden. </w:t>
      </w:r>
    </w:p>
    <w:p w14:paraId="2515853F" w14:textId="77777777" w:rsidR="00975D6E" w:rsidRDefault="00975D6E">
      <w:pPr>
        <w:spacing w:after="0"/>
        <w:rPr>
          <w:rFonts w:cstheme="minorHAnsi"/>
          <w:szCs w:val="22"/>
        </w:rPr>
      </w:pPr>
    </w:p>
    <w:p w14:paraId="45A59B5A" w14:textId="77777777" w:rsidR="00975D6E" w:rsidRDefault="005002F4">
      <w:pPr>
        <w:spacing w:after="0"/>
        <w:rPr>
          <w:rFonts w:cstheme="minorHAnsi"/>
          <w:b/>
          <w:bCs/>
          <w:color w:val="000000"/>
          <w:szCs w:val="22"/>
        </w:rPr>
      </w:pPr>
      <w:r>
        <w:rPr>
          <w:rFonts w:cstheme="minorHAnsi"/>
          <w:b/>
          <w:bCs/>
          <w:color w:val="000000"/>
          <w:szCs w:val="22"/>
        </w:rPr>
        <w:t>Steg 6: Beslut i Hjälpmedelsrådet</w:t>
      </w:r>
    </w:p>
    <w:p w14:paraId="7D45A0E3" w14:textId="77777777" w:rsidR="00975D6E" w:rsidRDefault="005002F4">
      <w:pPr>
        <w:spacing w:after="0"/>
        <w:rPr>
          <w:rFonts w:cstheme="minorHAnsi"/>
          <w:color w:val="000000"/>
          <w:szCs w:val="22"/>
        </w:rPr>
      </w:pPr>
      <w:r>
        <w:rPr>
          <w:rFonts w:cstheme="minorHAnsi"/>
          <w:szCs w:val="22"/>
        </w:rPr>
        <w:t xml:space="preserve">Beslut fattas om införande alternativt avslut av testad produkt. </w:t>
      </w:r>
      <w:r>
        <w:rPr>
          <w:rFonts w:cstheme="minorHAnsi"/>
          <w:color w:val="000000"/>
          <w:szCs w:val="22"/>
        </w:rPr>
        <w:t>Återkoppling av beslut till verksamhetsrepresentant.</w:t>
      </w:r>
    </w:p>
    <w:p w14:paraId="733A1275" w14:textId="77777777" w:rsidR="00975D6E" w:rsidRDefault="005002F4">
      <w:pPr>
        <w:spacing w:after="0"/>
        <w:rPr>
          <w:rFonts w:cstheme="minorHAnsi"/>
          <w:color w:val="000000"/>
          <w:szCs w:val="22"/>
        </w:rPr>
      </w:pPr>
      <w:r>
        <w:rPr>
          <w:rFonts w:cstheme="minorHAnsi"/>
          <w:b/>
          <w:bCs/>
          <w:color w:val="000000"/>
          <w:szCs w:val="22"/>
        </w:rPr>
        <w:lastRenderedPageBreak/>
        <w:t xml:space="preserve">Steg 7: </w:t>
      </w:r>
      <w:r>
        <w:rPr>
          <w:rFonts w:cstheme="minorHAnsi"/>
          <w:b/>
          <w:bCs/>
          <w:szCs w:val="22"/>
        </w:rPr>
        <w:t>Eventuell</w:t>
      </w:r>
      <w:r>
        <w:rPr>
          <w:rFonts w:cstheme="minorHAnsi"/>
          <w:b/>
          <w:bCs/>
          <w:color w:val="FF0000"/>
          <w:szCs w:val="22"/>
        </w:rPr>
        <w:t xml:space="preserve"> </w:t>
      </w:r>
      <w:r>
        <w:rPr>
          <w:rFonts w:cstheme="minorHAnsi"/>
          <w:b/>
          <w:bCs/>
          <w:color w:val="000000"/>
          <w:szCs w:val="22"/>
        </w:rPr>
        <w:t>Implementering</w:t>
      </w:r>
    </w:p>
    <w:p w14:paraId="15E30539" w14:textId="77777777" w:rsidR="00975D6E" w:rsidRDefault="005002F4">
      <w:pPr>
        <w:spacing w:after="0"/>
        <w:rPr>
          <w:rFonts w:cstheme="minorHAnsi"/>
          <w:color w:val="000000"/>
          <w:szCs w:val="22"/>
        </w:rPr>
      </w:pPr>
      <w:r>
        <w:rPr>
          <w:rFonts w:cstheme="minorHAnsi"/>
          <w:szCs w:val="22"/>
        </w:rPr>
        <w:t xml:space="preserve">Vid behov </w:t>
      </w:r>
      <w:r>
        <w:rPr>
          <w:rFonts w:cstheme="minorHAnsi"/>
          <w:color w:val="000000"/>
          <w:szCs w:val="22"/>
        </w:rPr>
        <w:t>göra en lista. Se ovan gällande ansvarsfördelning.</w:t>
      </w:r>
    </w:p>
    <w:p w14:paraId="414C12C8" w14:textId="77777777" w:rsidR="00975D6E" w:rsidRDefault="005002F4">
      <w:pPr>
        <w:spacing w:after="0"/>
        <w:rPr>
          <w:rFonts w:cstheme="minorHAnsi"/>
          <w:color w:val="000000"/>
          <w:szCs w:val="22"/>
        </w:rPr>
      </w:pPr>
      <w:r>
        <w:rPr>
          <w:rFonts w:cstheme="minorHAnsi"/>
          <w:color w:val="000000"/>
          <w:szCs w:val="22"/>
        </w:rPr>
        <w:t>Behövs justeringar i Hjälpmedelshandboken?</w:t>
      </w:r>
    </w:p>
    <w:p w14:paraId="1E79498A" w14:textId="77777777" w:rsidR="00975D6E" w:rsidRDefault="005002F4">
      <w:pPr>
        <w:spacing w:after="0"/>
        <w:rPr>
          <w:rFonts w:cstheme="minorHAnsi"/>
          <w:szCs w:val="22"/>
        </w:rPr>
      </w:pPr>
      <w:r>
        <w:rPr>
          <w:rFonts w:cstheme="minorHAnsi"/>
          <w:color w:val="000000"/>
          <w:szCs w:val="22"/>
        </w:rPr>
        <w:t xml:space="preserve">Hur och vilken kunskap behövs hos konsulent och tekniker </w:t>
      </w:r>
      <w:r>
        <w:rPr>
          <w:rFonts w:cstheme="minorHAnsi"/>
          <w:szCs w:val="22"/>
        </w:rPr>
        <w:t>och förskrivare?</w:t>
      </w:r>
    </w:p>
    <w:p w14:paraId="2E070688" w14:textId="77777777" w:rsidR="00975D6E" w:rsidRDefault="005002F4">
      <w:pPr>
        <w:spacing w:after="0"/>
        <w:rPr>
          <w:rFonts w:cstheme="minorHAnsi"/>
          <w:szCs w:val="22"/>
        </w:rPr>
      </w:pPr>
      <w:r>
        <w:rPr>
          <w:rFonts w:cstheme="minorHAnsi"/>
          <w:szCs w:val="22"/>
        </w:rPr>
        <w:t>Behov av utbildning?</w:t>
      </w:r>
    </w:p>
    <w:p w14:paraId="5E924940" w14:textId="77777777" w:rsidR="00975D6E" w:rsidRDefault="00975D6E">
      <w:pPr>
        <w:spacing w:after="0"/>
        <w:rPr>
          <w:rFonts w:cstheme="minorHAnsi"/>
          <w:szCs w:val="22"/>
        </w:rPr>
      </w:pPr>
    </w:p>
    <w:p w14:paraId="2D10FEC8" w14:textId="77777777" w:rsidR="00975D6E" w:rsidRDefault="005002F4">
      <w:pPr>
        <w:spacing w:after="0"/>
        <w:rPr>
          <w:rFonts w:cstheme="minorHAnsi"/>
          <w:b/>
          <w:bCs/>
          <w:color w:val="FF0000"/>
          <w:szCs w:val="22"/>
        </w:rPr>
      </w:pPr>
      <w:r>
        <w:rPr>
          <w:rFonts w:cstheme="minorHAnsi"/>
          <w:b/>
          <w:bCs/>
          <w:szCs w:val="22"/>
        </w:rPr>
        <w:t>Steg 8: Uppföljning (vid beslut om implementering)</w:t>
      </w:r>
    </w:p>
    <w:p w14:paraId="000B1308" w14:textId="77777777" w:rsidR="00975D6E" w:rsidRDefault="005002F4">
      <w:pPr>
        <w:spacing w:after="0"/>
        <w:rPr>
          <w:rFonts w:cstheme="minorHAnsi"/>
          <w:color w:val="000000"/>
          <w:szCs w:val="22"/>
        </w:rPr>
      </w:pPr>
      <w:r>
        <w:rPr>
          <w:rFonts w:cstheme="minorHAnsi"/>
          <w:szCs w:val="22"/>
        </w:rPr>
        <w:t xml:space="preserve">Beslut tas när beslutad produkt skall följas upp av Hjälpmedelsrådet. </w:t>
      </w:r>
    </w:p>
    <w:p w14:paraId="43E5BB40" w14:textId="77777777" w:rsidR="00975D6E" w:rsidRDefault="005002F4">
      <w:pPr>
        <w:spacing w:after="0"/>
        <w:rPr>
          <w:rFonts w:cstheme="minorHAnsi"/>
          <w:color w:val="000000"/>
          <w:szCs w:val="22"/>
        </w:rPr>
      </w:pPr>
      <w:r>
        <w:rPr>
          <w:rFonts w:cstheme="minorHAnsi"/>
          <w:color w:val="000000"/>
          <w:szCs w:val="22"/>
        </w:rPr>
        <w:t xml:space="preserve">                                                                                                                          </w:t>
      </w:r>
    </w:p>
    <w:p w14:paraId="5F4D5992" w14:textId="77777777" w:rsidR="00975D6E" w:rsidRDefault="005002F4">
      <w:pPr>
        <w:pStyle w:val="Rubrik3"/>
        <w:rPr>
          <w:color w:val="auto"/>
        </w:rPr>
      </w:pPr>
      <w:r>
        <w:rPr>
          <w:color w:val="auto"/>
        </w:rPr>
        <w:t>Information till hjälpmedelsanvändare/anhöriga inför deltagande i projekt</w:t>
      </w:r>
    </w:p>
    <w:p w14:paraId="35721CEB" w14:textId="77777777" w:rsidR="00975D6E" w:rsidRDefault="005002F4">
      <w:pPr>
        <w:pStyle w:val="Liststycke"/>
        <w:numPr>
          <w:ilvl w:val="0"/>
          <w:numId w:val="11"/>
        </w:numPr>
        <w:spacing w:after="0" w:line="240" w:lineRule="auto"/>
        <w:rPr>
          <w:rFonts w:asciiTheme="minorHAnsi" w:hAnsiTheme="minorHAnsi" w:cstheme="minorHAnsi"/>
          <w:color w:val="000000"/>
        </w:rPr>
      </w:pPr>
      <w:r>
        <w:rPr>
          <w:rFonts w:asciiTheme="minorHAnsi" w:hAnsiTheme="minorHAnsi" w:cstheme="minorHAnsi"/>
          <w:color w:val="000000"/>
        </w:rPr>
        <w:t>Vad handlar projektet om – syfte</w:t>
      </w:r>
    </w:p>
    <w:p w14:paraId="75CC25E8" w14:textId="77777777" w:rsidR="00975D6E" w:rsidRDefault="005002F4">
      <w:pPr>
        <w:pStyle w:val="Liststycke"/>
        <w:numPr>
          <w:ilvl w:val="0"/>
          <w:numId w:val="11"/>
        </w:numPr>
        <w:spacing w:after="0" w:line="240" w:lineRule="auto"/>
        <w:rPr>
          <w:rFonts w:asciiTheme="minorHAnsi" w:hAnsiTheme="minorHAnsi" w:cstheme="minorHAnsi"/>
          <w:color w:val="000000"/>
        </w:rPr>
      </w:pPr>
      <w:r>
        <w:rPr>
          <w:rFonts w:asciiTheme="minorHAnsi" w:hAnsiTheme="minorHAnsi" w:cstheme="minorHAnsi"/>
          <w:color w:val="000000"/>
        </w:rPr>
        <w:t>Hur länge håller det på?</w:t>
      </w:r>
    </w:p>
    <w:p w14:paraId="33D71A83" w14:textId="77777777" w:rsidR="00975D6E" w:rsidRDefault="005002F4">
      <w:pPr>
        <w:pStyle w:val="Liststycke"/>
        <w:numPr>
          <w:ilvl w:val="0"/>
          <w:numId w:val="11"/>
        </w:numPr>
        <w:spacing w:after="0" w:line="240" w:lineRule="auto"/>
        <w:rPr>
          <w:rFonts w:asciiTheme="minorHAnsi" w:hAnsiTheme="minorHAnsi" w:cstheme="minorHAnsi"/>
          <w:color w:val="000000"/>
        </w:rPr>
      </w:pPr>
      <w:r>
        <w:rPr>
          <w:rFonts w:asciiTheme="minorHAnsi" w:hAnsiTheme="minorHAnsi" w:cstheme="minorHAnsi"/>
          <w:color w:val="000000"/>
        </w:rPr>
        <w:t xml:space="preserve">Vem är kontaktperson/ansvarar under projekttiden? </w:t>
      </w:r>
    </w:p>
    <w:p w14:paraId="5E20D659" w14:textId="77777777" w:rsidR="00975D6E" w:rsidRDefault="005002F4">
      <w:pPr>
        <w:pStyle w:val="Liststycke"/>
        <w:numPr>
          <w:ilvl w:val="0"/>
          <w:numId w:val="11"/>
        </w:numPr>
        <w:spacing w:after="0" w:line="240" w:lineRule="auto"/>
        <w:rPr>
          <w:rFonts w:asciiTheme="minorHAnsi" w:hAnsiTheme="minorHAnsi" w:cstheme="minorHAnsi"/>
          <w:color w:val="000000"/>
        </w:rPr>
      </w:pPr>
      <w:r>
        <w:rPr>
          <w:rFonts w:asciiTheme="minorHAnsi" w:hAnsiTheme="minorHAnsi" w:cstheme="minorHAnsi"/>
          <w:color w:val="000000"/>
        </w:rPr>
        <w:t>Vad krävs av hjälpmedelsanvändaren under projektet. Till exempel nyttjandegrad.</w:t>
      </w:r>
    </w:p>
    <w:p w14:paraId="2CCC0E77" w14:textId="77777777" w:rsidR="00975D6E" w:rsidRDefault="005002F4">
      <w:pPr>
        <w:pStyle w:val="Liststycke"/>
        <w:numPr>
          <w:ilvl w:val="0"/>
          <w:numId w:val="11"/>
        </w:numPr>
        <w:spacing w:after="0" w:line="240" w:lineRule="auto"/>
        <w:rPr>
          <w:rFonts w:asciiTheme="minorHAnsi" w:hAnsiTheme="minorHAnsi" w:cstheme="minorHAnsi"/>
          <w:color w:val="000000"/>
        </w:rPr>
      </w:pPr>
      <w:r>
        <w:rPr>
          <w:rFonts w:asciiTheme="minorHAnsi" w:hAnsiTheme="minorHAnsi" w:cstheme="minorHAnsi"/>
          <w:color w:val="000000"/>
        </w:rPr>
        <w:t xml:space="preserve">Vem ansvarar för det hjälpmedel man fått tilldelat under projekttiden ifall det behöver repareras/försvinner </w:t>
      </w:r>
      <w:proofErr w:type="gramStart"/>
      <w:r>
        <w:rPr>
          <w:rFonts w:asciiTheme="minorHAnsi" w:hAnsiTheme="minorHAnsi" w:cstheme="minorHAnsi"/>
          <w:color w:val="000000"/>
        </w:rPr>
        <w:t>etc.</w:t>
      </w:r>
      <w:proofErr w:type="gramEnd"/>
      <w:r>
        <w:rPr>
          <w:rFonts w:asciiTheme="minorHAnsi" w:hAnsiTheme="minorHAnsi" w:cstheme="minorHAnsi"/>
          <w:color w:val="000000"/>
        </w:rPr>
        <w:t>?</w:t>
      </w:r>
    </w:p>
    <w:p w14:paraId="2B53C7EB" w14:textId="77777777" w:rsidR="00975D6E" w:rsidRDefault="005002F4">
      <w:pPr>
        <w:pStyle w:val="Liststycke"/>
        <w:numPr>
          <w:ilvl w:val="0"/>
          <w:numId w:val="11"/>
        </w:numPr>
        <w:spacing w:after="0" w:line="240" w:lineRule="auto"/>
        <w:rPr>
          <w:rFonts w:asciiTheme="minorHAnsi" w:hAnsiTheme="minorHAnsi" w:cstheme="minorHAnsi"/>
          <w:color w:val="000000"/>
        </w:rPr>
      </w:pPr>
      <w:r>
        <w:rPr>
          <w:rFonts w:asciiTheme="minorHAnsi" w:hAnsiTheme="minorHAnsi" w:cstheme="minorHAnsi"/>
          <w:color w:val="000000"/>
        </w:rPr>
        <w:t>Vid behov informera om försäkringsskydd.</w:t>
      </w:r>
    </w:p>
    <w:p w14:paraId="4829504C" w14:textId="77777777" w:rsidR="00975D6E" w:rsidRDefault="005002F4">
      <w:pPr>
        <w:pStyle w:val="Liststycke"/>
        <w:numPr>
          <w:ilvl w:val="0"/>
          <w:numId w:val="11"/>
        </w:numPr>
        <w:spacing w:after="0" w:line="240" w:lineRule="auto"/>
        <w:rPr>
          <w:rFonts w:asciiTheme="minorHAnsi" w:hAnsiTheme="minorHAnsi" w:cstheme="minorHAnsi"/>
          <w:color w:val="000000"/>
        </w:rPr>
      </w:pPr>
      <w:r>
        <w:rPr>
          <w:rFonts w:asciiTheme="minorHAnsi" w:hAnsiTheme="minorHAnsi" w:cstheme="minorHAnsi"/>
          <w:color w:val="000000"/>
        </w:rPr>
        <w:t xml:space="preserve">Hur kommer det att följas upp? </w:t>
      </w:r>
    </w:p>
    <w:p w14:paraId="73FA49D9" w14:textId="77777777" w:rsidR="00975D6E" w:rsidRDefault="005002F4">
      <w:pPr>
        <w:pStyle w:val="Liststycke"/>
        <w:numPr>
          <w:ilvl w:val="0"/>
          <w:numId w:val="11"/>
        </w:numPr>
        <w:spacing w:after="0" w:line="240" w:lineRule="auto"/>
        <w:rPr>
          <w:rFonts w:asciiTheme="minorHAnsi" w:hAnsiTheme="minorHAnsi" w:cstheme="minorHAnsi"/>
          <w:color w:val="000000"/>
        </w:rPr>
      </w:pPr>
      <w:r>
        <w:rPr>
          <w:rFonts w:asciiTheme="minorHAnsi" w:hAnsiTheme="minorHAnsi" w:cstheme="minorHAnsi"/>
          <w:color w:val="000000"/>
        </w:rPr>
        <w:t>Vad händer när projekttiden är slut?</w:t>
      </w:r>
      <w:r>
        <w:rPr>
          <w:rFonts w:asciiTheme="minorHAnsi" w:hAnsiTheme="minorHAnsi" w:cstheme="minorHAnsi"/>
          <w:color w:val="000000"/>
        </w:rPr>
        <w:tab/>
      </w:r>
    </w:p>
    <w:p w14:paraId="63F00CA8" w14:textId="77777777" w:rsidR="00975D6E" w:rsidRDefault="00975D6E">
      <w:pPr>
        <w:spacing w:after="0"/>
        <w:rPr>
          <w:rFonts w:cstheme="minorHAnsi"/>
          <w:color w:val="000000"/>
          <w:szCs w:val="22"/>
        </w:rPr>
      </w:pPr>
    </w:p>
    <w:p w14:paraId="0B226892" w14:textId="77777777" w:rsidR="00975D6E" w:rsidRDefault="005002F4">
      <w:pPr>
        <w:pStyle w:val="Rubrik3"/>
        <w:rPr>
          <w:color w:val="auto"/>
        </w:rPr>
      </w:pPr>
      <w:r>
        <w:rPr>
          <w:color w:val="auto"/>
        </w:rPr>
        <w:t>Definitioner</w:t>
      </w:r>
    </w:p>
    <w:p w14:paraId="42124CDB" w14:textId="77777777" w:rsidR="00975D6E" w:rsidRDefault="005002F4">
      <w:pPr>
        <w:pStyle w:val="Normalwebb"/>
        <w:spacing w:before="0" w:beforeAutospacing="0" w:after="0" w:afterAutospacing="0"/>
        <w:rPr>
          <w:rFonts w:asciiTheme="minorHAnsi" w:hAnsiTheme="minorHAnsi" w:cstheme="minorHAnsi"/>
          <w:b/>
          <w:bCs/>
          <w:sz w:val="22"/>
          <w:szCs w:val="22"/>
        </w:rPr>
      </w:pPr>
      <w:r>
        <w:rPr>
          <w:rFonts w:asciiTheme="minorHAnsi" w:eastAsiaTheme="minorEastAsia" w:hAnsiTheme="minorHAnsi" w:cstheme="minorHAnsi"/>
          <w:b/>
          <w:bCs/>
          <w:sz w:val="22"/>
          <w:szCs w:val="22"/>
        </w:rPr>
        <w:t xml:space="preserve">Hjälpmedel för det dagliga livet </w:t>
      </w:r>
    </w:p>
    <w:p w14:paraId="531B40A7" w14:textId="77777777" w:rsidR="00975D6E" w:rsidRDefault="005002F4">
      <w:pPr>
        <w:spacing w:after="0"/>
        <w:rPr>
          <w:rFonts w:eastAsiaTheme="minorEastAsia" w:cstheme="minorHAnsi"/>
          <w:color w:val="000000" w:themeColor="text1"/>
          <w:szCs w:val="22"/>
        </w:rPr>
      </w:pPr>
      <w:r>
        <w:rPr>
          <w:rFonts w:eastAsiaTheme="minorEastAsia" w:cstheme="minorHAnsi"/>
          <w:color w:val="000000" w:themeColor="text1"/>
          <w:szCs w:val="22"/>
        </w:rPr>
        <w:t>Individuellt utprovad produkt som syftar till att bibehålla eller öka aktivitet, delaktighet eller självständighet genom att kompensera en funktionsnedsättning. De flesta är medicinsktekniska produkter. Förskrivs eller köps på konsumentmarknaden efter rådgivning av behörig hälso- och sjukvårdspersonal</w:t>
      </w:r>
    </w:p>
    <w:p w14:paraId="578C315D" w14:textId="77777777" w:rsidR="00975D6E" w:rsidRDefault="00975D6E">
      <w:pPr>
        <w:spacing w:after="0"/>
        <w:rPr>
          <w:rFonts w:eastAsiaTheme="minorEastAsia" w:cstheme="minorHAnsi"/>
          <w:color w:val="000000" w:themeColor="text1"/>
          <w:szCs w:val="22"/>
        </w:rPr>
      </w:pPr>
    </w:p>
    <w:p w14:paraId="384EAFCD" w14:textId="77777777" w:rsidR="00975D6E" w:rsidRDefault="005002F4">
      <w:pPr>
        <w:pStyle w:val="Normalwebb"/>
        <w:spacing w:before="0" w:beforeAutospacing="0" w:after="0" w:afterAutospacing="0"/>
        <w:rPr>
          <w:rFonts w:asciiTheme="minorHAnsi" w:hAnsiTheme="minorHAnsi" w:cstheme="minorHAnsi"/>
          <w:b/>
          <w:bCs/>
          <w:sz w:val="22"/>
          <w:szCs w:val="22"/>
        </w:rPr>
      </w:pPr>
      <w:r>
        <w:rPr>
          <w:rFonts w:asciiTheme="minorHAnsi" w:eastAsiaTheme="minorEastAsia" w:hAnsiTheme="minorHAnsi" w:cstheme="minorHAnsi"/>
          <w:b/>
          <w:bCs/>
          <w:sz w:val="22"/>
          <w:szCs w:val="22"/>
        </w:rPr>
        <w:t xml:space="preserve">Hjälpmedel för vård och behandling </w:t>
      </w:r>
    </w:p>
    <w:p w14:paraId="3DBB1E58" w14:textId="77777777" w:rsidR="00975D6E" w:rsidRDefault="005002F4">
      <w:pPr>
        <w:spacing w:after="0"/>
        <w:rPr>
          <w:rFonts w:eastAsiaTheme="minorEastAsia" w:cstheme="minorHAnsi"/>
          <w:color w:val="000000" w:themeColor="text1"/>
          <w:szCs w:val="22"/>
        </w:rPr>
      </w:pPr>
      <w:r>
        <w:rPr>
          <w:rFonts w:eastAsiaTheme="minorEastAsia" w:cstheme="minorHAnsi"/>
          <w:color w:val="000000" w:themeColor="text1"/>
          <w:szCs w:val="22"/>
        </w:rPr>
        <w:t>Medicinteknisk produkt som syftar till att kontrollera, bibehålla eller förbättra ett medicinskt tillstånd och som är avsedd att kunna användas utan hälso- och sjukvårdsutbildning. Förskrivs</w:t>
      </w:r>
    </w:p>
    <w:p w14:paraId="4E87EBC3" w14:textId="77777777" w:rsidR="00975D6E" w:rsidRDefault="00975D6E">
      <w:pPr>
        <w:spacing w:after="0"/>
        <w:rPr>
          <w:rFonts w:eastAsiaTheme="minorEastAsia" w:cstheme="minorHAnsi"/>
          <w:color w:val="000000" w:themeColor="text1"/>
          <w:szCs w:val="22"/>
        </w:rPr>
      </w:pPr>
    </w:p>
    <w:p w14:paraId="4F6C70DB" w14:textId="77777777" w:rsidR="00975D6E" w:rsidRDefault="005002F4">
      <w:pPr>
        <w:pStyle w:val="Normalwebb"/>
        <w:spacing w:before="0" w:beforeAutospacing="0" w:after="0" w:afterAutospacing="0"/>
        <w:rPr>
          <w:rFonts w:asciiTheme="minorHAnsi" w:eastAsiaTheme="minorEastAsia" w:hAnsiTheme="minorHAnsi" w:cstheme="minorHAnsi"/>
          <w:b/>
          <w:bCs/>
          <w:color w:val="000000" w:themeColor="text1"/>
          <w:sz w:val="22"/>
          <w:szCs w:val="22"/>
        </w:rPr>
      </w:pPr>
      <w:r>
        <w:rPr>
          <w:rFonts w:asciiTheme="minorHAnsi" w:eastAsiaTheme="minorEastAsia" w:hAnsiTheme="minorHAnsi" w:cstheme="minorHAnsi"/>
          <w:b/>
          <w:bCs/>
          <w:color w:val="000000" w:themeColor="text1"/>
          <w:sz w:val="22"/>
          <w:szCs w:val="22"/>
        </w:rPr>
        <w:t xml:space="preserve">Medicinteknisk produkt </w:t>
      </w:r>
    </w:p>
    <w:p w14:paraId="0E32534F" w14:textId="77777777" w:rsidR="00975D6E" w:rsidRDefault="005002F4">
      <w:pPr>
        <w:pStyle w:val="Normalwebb"/>
        <w:spacing w:before="0" w:beforeAutospacing="0" w:after="0" w:afterAutospacing="0"/>
        <w:rPr>
          <w:rFonts w:asciiTheme="minorHAnsi" w:hAnsiTheme="minorHAnsi" w:cstheme="minorHAnsi"/>
          <w:b/>
          <w:bCs/>
          <w:sz w:val="22"/>
          <w:szCs w:val="22"/>
        </w:rPr>
      </w:pPr>
      <w:r>
        <w:rPr>
          <w:rFonts w:asciiTheme="minorHAnsi" w:hAnsiTheme="minorHAnsi" w:cstheme="minorHAnsi"/>
          <w:sz w:val="22"/>
          <w:szCs w:val="22"/>
          <w:shd w:val="clear" w:color="auto" w:fill="FFFFFF"/>
        </w:rPr>
        <w:t>Produkt som används för att påvisa, förebygga, övervaka, behandla eller lindra en sjukdom, påvisa, övervaka, behandla, lindra eller kompensera en skada eller en funktionsnedsättning, undersöka, ändra eller ersätta anatomi eller en fysiologisk process eller kontrollera befruktning</w:t>
      </w:r>
    </w:p>
    <w:p w14:paraId="3BB2B7B2" w14:textId="77777777" w:rsidR="00975D6E" w:rsidRDefault="00975D6E">
      <w:pPr>
        <w:pStyle w:val="Normalwebb"/>
        <w:spacing w:before="0" w:beforeAutospacing="0" w:after="0" w:afterAutospacing="0"/>
        <w:ind w:left="720"/>
        <w:rPr>
          <w:rFonts w:asciiTheme="minorHAnsi" w:eastAsiaTheme="minorEastAsia" w:hAnsiTheme="minorHAnsi" w:cstheme="minorHAnsi"/>
          <w:b/>
          <w:bCs/>
          <w:sz w:val="22"/>
          <w:szCs w:val="22"/>
        </w:rPr>
      </w:pPr>
    </w:p>
    <w:p w14:paraId="523DF1C4" w14:textId="77777777" w:rsidR="00975D6E" w:rsidRDefault="005002F4">
      <w:pPr>
        <w:pStyle w:val="Normalwebb"/>
        <w:spacing w:before="0" w:beforeAutospacing="0" w:after="0" w:afterAutospacing="0"/>
        <w:rPr>
          <w:rFonts w:asciiTheme="minorHAnsi" w:eastAsiaTheme="minorEastAsia" w:hAnsiTheme="minorHAnsi" w:cstheme="minorHAnsi"/>
          <w:b/>
          <w:bCs/>
          <w:color w:val="000000" w:themeColor="text1"/>
          <w:sz w:val="22"/>
          <w:szCs w:val="22"/>
        </w:rPr>
      </w:pPr>
      <w:r>
        <w:rPr>
          <w:rFonts w:asciiTheme="minorHAnsi" w:eastAsiaTheme="minorEastAsia" w:hAnsiTheme="minorHAnsi" w:cstheme="minorHAnsi"/>
          <w:b/>
          <w:bCs/>
          <w:color w:val="000000" w:themeColor="text1"/>
          <w:sz w:val="22"/>
          <w:szCs w:val="22"/>
        </w:rPr>
        <w:t>Konsumentprodukt</w:t>
      </w:r>
    </w:p>
    <w:p w14:paraId="2D70DEB2" w14:textId="77777777" w:rsidR="00975D6E" w:rsidRDefault="005002F4">
      <w:pPr>
        <w:pStyle w:val="Normalwebb"/>
        <w:spacing w:before="0" w:beforeAutospacing="0" w:after="0" w:afterAutospacing="0"/>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Produkter eller varor som säljs till och marknadsförs mot privatpersoner</w:t>
      </w:r>
    </w:p>
    <w:p w14:paraId="5E1C1B1E" w14:textId="77777777" w:rsidR="00975D6E" w:rsidRDefault="005002F4">
      <w:pPr>
        <w:pStyle w:val="Normalwebb"/>
        <w:spacing w:before="0" w:beforeAutospacing="0" w:after="0" w:afterAutospacing="0"/>
        <w:rPr>
          <w:rFonts w:asciiTheme="minorHAnsi" w:hAnsiTheme="minorHAnsi" w:cstheme="minorHAnsi"/>
          <w:sz w:val="22"/>
          <w:szCs w:val="22"/>
          <w:shd w:val="clear" w:color="auto" w:fill="FAF9F9"/>
        </w:rPr>
      </w:pPr>
      <w:r>
        <w:rPr>
          <w:rFonts w:asciiTheme="minorHAnsi" w:hAnsiTheme="minorHAnsi" w:cstheme="minorHAnsi"/>
          <w:sz w:val="22"/>
          <w:szCs w:val="22"/>
          <w:shd w:val="clear" w:color="auto" w:fill="FAF9F9"/>
        </w:rPr>
        <w:t>Konsumentprodukt innebär att produkten inte är CE-märkta som medicinteknisk produkt. En konsumentprodukt skiljer sig ansvarsmässigt från de hjälpmedel som är CE-märkta som medicintekniska produkter.</w:t>
      </w:r>
    </w:p>
    <w:p w14:paraId="77494089" w14:textId="77777777" w:rsidR="00975D6E" w:rsidRDefault="00975D6E">
      <w:pPr>
        <w:pStyle w:val="Normalwebb"/>
        <w:spacing w:before="0" w:beforeAutospacing="0" w:after="0" w:afterAutospacing="0"/>
        <w:rPr>
          <w:rFonts w:asciiTheme="minorHAnsi" w:eastAsiaTheme="minorEastAsia" w:hAnsiTheme="minorHAnsi" w:cstheme="minorHAnsi"/>
          <w:b/>
          <w:bCs/>
          <w:color w:val="000000" w:themeColor="text1"/>
          <w:sz w:val="20"/>
          <w:szCs w:val="20"/>
        </w:rPr>
      </w:pPr>
    </w:p>
    <w:p w14:paraId="503DC486" w14:textId="77777777" w:rsidR="00975D6E" w:rsidRDefault="005002F4">
      <w:pPr>
        <w:pStyle w:val="Rubrik3"/>
        <w:rPr>
          <w:rFonts w:eastAsia="Times New Roman"/>
          <w:color w:val="auto"/>
          <w:lang w:val="da-DK" w:eastAsia="sv-SE"/>
        </w:rPr>
      </w:pPr>
      <w:r>
        <w:rPr>
          <w:rFonts w:eastAsia="Times New Roman"/>
          <w:color w:val="auto"/>
          <w:lang w:val="da-DK" w:eastAsia="sv-SE"/>
        </w:rPr>
        <w:t>Referenser</w:t>
      </w:r>
    </w:p>
    <w:p w14:paraId="6CA93326" w14:textId="77777777" w:rsidR="00975D6E" w:rsidRDefault="005002F4">
      <w:pPr>
        <w:spacing w:after="0"/>
        <w:contextualSpacing/>
        <w:rPr>
          <w:rFonts w:eastAsia="Times New Roman" w:cstheme="minorHAnsi"/>
          <w:sz w:val="20"/>
          <w:szCs w:val="20"/>
          <w:lang w:val="da-DK" w:eastAsia="sv-SE"/>
        </w:rPr>
      </w:pPr>
      <w:r>
        <w:rPr>
          <w:rFonts w:eastAsia="Times New Roman" w:cstheme="minorHAnsi"/>
          <w:sz w:val="20"/>
          <w:szCs w:val="20"/>
          <w:lang w:val="da-DK" w:eastAsia="sv-SE"/>
        </w:rPr>
        <w:t>Socialstyrelsens termbank</w:t>
      </w:r>
    </w:p>
    <w:p w14:paraId="321C3D47" w14:textId="77777777" w:rsidR="00975D6E" w:rsidRDefault="005002F4">
      <w:pPr>
        <w:spacing w:after="0"/>
        <w:contextualSpacing/>
        <w:rPr>
          <w:rFonts w:eastAsia="Times New Roman" w:cstheme="minorHAnsi"/>
          <w:sz w:val="20"/>
          <w:szCs w:val="20"/>
          <w:lang w:val="da-DK" w:eastAsia="sv-SE"/>
        </w:rPr>
      </w:pPr>
      <w:hyperlink r:id="rId10" w:tooltip="https://termbank.socialstyrelsen.se/" w:history="1">
        <w:r>
          <w:rPr>
            <w:rStyle w:val="Hyperlnk"/>
            <w:rFonts w:eastAsia="Times New Roman" w:cstheme="minorHAnsi"/>
            <w:sz w:val="20"/>
            <w:szCs w:val="20"/>
            <w:lang w:val="da-DK" w:eastAsia="sv-SE"/>
          </w:rPr>
          <w:t>https://termbank.socialstyrelsen.se/</w:t>
        </w:r>
      </w:hyperlink>
    </w:p>
    <w:p w14:paraId="0067AC08" w14:textId="77777777" w:rsidR="00975D6E" w:rsidRDefault="005002F4">
      <w:pPr>
        <w:spacing w:after="0"/>
        <w:contextualSpacing/>
        <w:rPr>
          <w:rFonts w:eastAsia="Times New Roman" w:cstheme="minorHAnsi"/>
          <w:color w:val="000000"/>
          <w:sz w:val="20"/>
          <w:szCs w:val="20"/>
          <w:lang w:val="da-DK" w:eastAsia="sv-SE"/>
        </w:rPr>
      </w:pPr>
      <w:r>
        <w:rPr>
          <w:rFonts w:eastAsia="Times New Roman" w:cstheme="minorHAnsi"/>
          <w:color w:val="000000"/>
          <w:sz w:val="20"/>
          <w:szCs w:val="20"/>
          <w:lang w:val="da-DK" w:eastAsia="sv-SE"/>
        </w:rPr>
        <w:t>Läkemedelsverket</w:t>
      </w:r>
    </w:p>
    <w:p w14:paraId="243F5D37" w14:textId="77777777" w:rsidR="00975D6E" w:rsidRDefault="005002F4">
      <w:pPr>
        <w:spacing w:after="0"/>
        <w:contextualSpacing/>
        <w:rPr>
          <w:rFonts w:eastAsia="Times New Roman" w:cstheme="minorHAnsi"/>
          <w:color w:val="000000"/>
          <w:sz w:val="20"/>
          <w:szCs w:val="20"/>
          <w:lang w:val="da-DK" w:eastAsia="sv-SE"/>
        </w:rPr>
      </w:pPr>
      <w:hyperlink r:id="rId11" w:tooltip="https://www.lakemedelsverket.se/sv/medicinteknik/tillverka/ar-det-en-medicinteknisk-produkt" w:history="1">
        <w:r>
          <w:rPr>
            <w:rStyle w:val="Hyperlnk"/>
            <w:rFonts w:eastAsia="Times New Roman" w:cstheme="minorHAnsi"/>
            <w:sz w:val="20"/>
            <w:szCs w:val="20"/>
            <w:lang w:val="da-DK" w:eastAsia="sv-SE"/>
          </w:rPr>
          <w:t>https://www.lakemedelsverket.se/sv/medicinteknik/tillverka/ar-det-en-medicinteknisk-produkt</w:t>
        </w:r>
      </w:hyperlink>
    </w:p>
    <w:p w14:paraId="2DE7C433" w14:textId="77777777" w:rsidR="00975D6E" w:rsidRDefault="005002F4">
      <w:pPr>
        <w:spacing w:after="0"/>
        <w:contextualSpacing/>
        <w:rPr>
          <w:rFonts w:eastAsia="Times New Roman" w:cstheme="minorHAnsi"/>
          <w:color w:val="000000"/>
          <w:sz w:val="20"/>
          <w:szCs w:val="20"/>
          <w:lang w:val="da-DK" w:eastAsia="sv-SE"/>
        </w:rPr>
      </w:pPr>
      <w:hyperlink r:id="rId12" w:tooltip="https://www.lakemedelsverket.se/sv/medicinteknik/regelverk" w:history="1">
        <w:r>
          <w:rPr>
            <w:rStyle w:val="Hyperlnk"/>
            <w:rFonts w:eastAsia="Times New Roman" w:cstheme="minorHAnsi"/>
            <w:sz w:val="20"/>
            <w:szCs w:val="20"/>
            <w:lang w:val="da-DK" w:eastAsia="sv-SE"/>
          </w:rPr>
          <w:t>https://www.lakemedelsverket.se/sv/medicinteknik/regelverk</w:t>
        </w:r>
      </w:hyperlink>
    </w:p>
    <w:p w14:paraId="2F5EA9C0" w14:textId="77777777" w:rsidR="00975D6E" w:rsidRDefault="005002F4">
      <w:pPr>
        <w:spacing w:after="0"/>
        <w:contextualSpacing/>
        <w:rPr>
          <w:rFonts w:eastAsia="Times New Roman" w:cstheme="minorHAnsi"/>
          <w:sz w:val="20"/>
          <w:szCs w:val="20"/>
          <w:lang w:eastAsia="sv-SE"/>
        </w:rPr>
      </w:pPr>
      <w:r>
        <w:rPr>
          <w:rFonts w:eastAsia="Times New Roman" w:cstheme="minorHAnsi"/>
          <w:sz w:val="20"/>
          <w:szCs w:val="20"/>
          <w:lang w:eastAsia="sv-SE"/>
        </w:rPr>
        <w:t xml:space="preserve">Konsumentprodukter som hjälpmedel. </w:t>
      </w:r>
      <w:r>
        <w:rPr>
          <w:rFonts w:eastAsia="Times New Roman" w:cstheme="minorHAnsi"/>
          <w:color w:val="000000"/>
          <w:sz w:val="20"/>
          <w:szCs w:val="20"/>
          <w:lang w:eastAsia="sv-SE"/>
        </w:rPr>
        <w:t xml:space="preserve">En handbok för hälso- och sjukvården. Hjälpmedelsinstitutet (HI), 2013. </w:t>
      </w:r>
      <w:r>
        <w:rPr>
          <w:rFonts w:eastAsia="Times New Roman" w:cstheme="minorHAnsi"/>
          <w:color w:val="000000"/>
          <w:sz w:val="20"/>
          <w:szCs w:val="20"/>
          <w:lang w:eastAsia="sv-SE"/>
        </w:rPr>
        <w:br/>
        <w:t>ISBN 978-91-86633-43-1</w:t>
      </w:r>
    </w:p>
    <w:sectPr w:rsidR="00975D6E">
      <w:headerReference w:type="default" r:id="rId13"/>
      <w:footerReference w:type="default" r:id="rId14"/>
      <w:pgSz w:w="11900" w:h="16840"/>
      <w:pgMar w:top="1440" w:right="1080" w:bottom="1440" w:left="1080" w:header="70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81AB" w14:textId="77777777" w:rsidR="00975D6E" w:rsidRDefault="005002F4">
      <w:pPr>
        <w:spacing w:after="0"/>
      </w:pPr>
      <w:r>
        <w:separator/>
      </w:r>
    </w:p>
  </w:endnote>
  <w:endnote w:type="continuationSeparator" w:id="0">
    <w:p w14:paraId="120B06CB" w14:textId="77777777" w:rsidR="00975D6E" w:rsidRDefault="005002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undrySansNormal">
    <w:panose1 w:val="02000603000000000000"/>
    <w:charset w:val="00"/>
    <w:family w:val="auto"/>
    <w:pitch w:val="variable"/>
    <w:sig w:usb0="800000AF" w:usb1="40002048"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7DAE" w14:textId="77777777" w:rsidR="00975D6E" w:rsidRDefault="005002F4">
    <w:pPr>
      <w:pStyle w:val="Sidfot"/>
      <w:jc w:val="right"/>
      <w:rPr>
        <w:sz w:val="18"/>
        <w:szCs w:val="18"/>
      </w:rPr>
    </w:pPr>
    <w:sdt>
      <w:sdtPr>
        <w:rPr>
          <w:sz w:val="18"/>
          <w:szCs w:val="18"/>
        </w:rPr>
        <w:id w:val="-1769616900"/>
        <w:docPartObj>
          <w:docPartGallery w:val="Page Numbers (Top of Page)"/>
          <w:docPartUnique/>
        </w:docPartObj>
      </w:sdtPr>
      <w:sdtEndPr/>
      <w:sdtContent>
        <w:r>
          <w:rPr>
            <w:sz w:val="18"/>
            <w:szCs w:val="18"/>
          </w:rPr>
          <w:tab/>
        </w:r>
        <w:r>
          <w:rPr>
            <w:sz w:val="18"/>
            <w:szCs w:val="18"/>
          </w:rPr>
          <w:tab/>
          <w:t xml:space="preserve">Sida </w:t>
        </w:r>
        <w:r>
          <w:rPr>
            <w:sz w:val="18"/>
            <w:szCs w:val="18"/>
          </w:rPr>
          <w:fldChar w:fldCharType="begin"/>
        </w:r>
        <w:r>
          <w:rPr>
            <w:sz w:val="18"/>
            <w:szCs w:val="18"/>
          </w:rPr>
          <w:instrText>PAGE</w:instrText>
        </w:r>
        <w:r>
          <w:rPr>
            <w:sz w:val="18"/>
            <w:szCs w:val="18"/>
          </w:rPr>
          <w:fldChar w:fldCharType="separate"/>
        </w:r>
        <w:r>
          <w:rPr>
            <w:sz w:val="18"/>
            <w:szCs w:val="18"/>
          </w:rPr>
          <w:t>1</w:t>
        </w:r>
        <w:r>
          <w:rPr>
            <w:sz w:val="18"/>
            <w:szCs w:val="18"/>
          </w:rPr>
          <w:fldChar w:fldCharType="end"/>
        </w:r>
        <w:r>
          <w:rPr>
            <w:sz w:val="18"/>
            <w:szCs w:val="18"/>
          </w:rPr>
          <w:t xml:space="preserve"> av </w:t>
        </w:r>
        <w:r>
          <w:rPr>
            <w:sz w:val="18"/>
            <w:szCs w:val="18"/>
          </w:rPr>
          <w:fldChar w:fldCharType="begin"/>
        </w:r>
        <w:r>
          <w:rPr>
            <w:sz w:val="18"/>
            <w:szCs w:val="18"/>
          </w:rPr>
          <w:instrText>NUMPAGES</w:instrText>
        </w:r>
        <w:r>
          <w:rPr>
            <w:sz w:val="18"/>
            <w:szCs w:val="18"/>
          </w:rPr>
          <w:fldChar w:fldCharType="separate"/>
        </w:r>
        <w:r>
          <w:rPr>
            <w:sz w:val="18"/>
            <w:szCs w:val="18"/>
          </w:rPr>
          <w:t>1</w:t>
        </w:r>
        <w:r>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6D40" w14:textId="77777777" w:rsidR="00975D6E" w:rsidRDefault="005002F4">
      <w:pPr>
        <w:spacing w:after="0"/>
      </w:pPr>
      <w:r>
        <w:separator/>
      </w:r>
    </w:p>
  </w:footnote>
  <w:footnote w:type="continuationSeparator" w:id="0">
    <w:p w14:paraId="36E70002" w14:textId="77777777" w:rsidR="00975D6E" w:rsidRDefault="005002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0E2C" w14:textId="446A895D" w:rsidR="00D17086" w:rsidRPr="00D17086" w:rsidRDefault="005002F4" w:rsidP="00D17086">
    <w:pPr>
      <w:pStyle w:val="Kortavsndaradress"/>
      <w:tabs>
        <w:tab w:val="left" w:pos="4253"/>
      </w:tabs>
      <w:rPr>
        <w:rFonts w:ascii="FoundrySansNormal" w:hAnsi="FoundrySansNormal" w:cstheme="minorHAnsi"/>
        <w:sz w:val="22"/>
        <w:szCs w:val="22"/>
      </w:rPr>
    </w:pPr>
    <w:r w:rsidRPr="00D17086">
      <w:rPr>
        <w:rFonts w:asciiTheme="minorHAnsi" w:hAnsiTheme="minorHAnsi" w:cstheme="minorHAnsi"/>
        <w:b/>
        <w:bCs/>
        <w:sz w:val="22"/>
        <w:szCs w:val="22"/>
      </w:rPr>
      <w:t>H</w:t>
    </w:r>
    <w:r w:rsidR="00D17086" w:rsidRPr="00D17086">
      <w:rPr>
        <w:rFonts w:asciiTheme="minorHAnsi" w:hAnsiTheme="minorHAnsi" w:cstheme="minorHAnsi"/>
        <w:b/>
        <w:bCs/>
        <w:sz w:val="22"/>
        <w:szCs w:val="22"/>
      </w:rPr>
      <w:t>jälpmedelsrådet</w:t>
    </w:r>
    <w:r w:rsidR="00D17086" w:rsidRPr="00D17086">
      <w:rPr>
        <w:rFonts w:asciiTheme="minorHAnsi" w:hAnsiTheme="minorHAnsi" w:cstheme="minorHAnsi"/>
        <w:sz w:val="22"/>
        <w:szCs w:val="22"/>
      </w:rPr>
      <w:t xml:space="preserve"> – </w:t>
    </w:r>
    <w:r w:rsidR="00D17086" w:rsidRPr="00D17086">
      <w:rPr>
        <w:rFonts w:ascii="FoundrySansNormal" w:hAnsi="FoundrySansNormal" w:cstheme="minorHAnsi"/>
        <w:sz w:val="22"/>
        <w:szCs w:val="22"/>
      </w:rPr>
      <w:t>Ett samarbete mellan kommunerna i Västerbotten och Region Västerbotten</w:t>
    </w:r>
  </w:p>
  <w:p w14:paraId="09BD7B14" w14:textId="77777777" w:rsidR="00975D6E" w:rsidRDefault="005002F4">
    <w:pPr>
      <w:pStyle w:val="Sidhuvud"/>
      <w:rPr>
        <w:szCs w:val="22"/>
      </w:rPr>
    </w:pPr>
    <w:hyperlink r:id="rId1" w:tooltip="mailto:lanssamverkan@regionvasterbotten.se" w:history="1">
      <w:r w:rsidRPr="00D17086">
        <w:rPr>
          <w:rStyle w:val="Hyperlnk"/>
          <w:szCs w:val="22"/>
        </w:rPr>
        <w:t>lanssamverkan@regionvasterbotten.se</w:t>
      </w:r>
    </w:hyperlink>
    <w:r w:rsidRPr="00D17086">
      <w:rPr>
        <w:szCs w:val="22"/>
      </w:rPr>
      <w:t xml:space="preserve"> </w:t>
    </w:r>
  </w:p>
  <w:p w14:paraId="53EFD9F8" w14:textId="77777777" w:rsidR="00D17086" w:rsidRDefault="00D17086">
    <w:pPr>
      <w:pStyle w:val="Sidhuvud"/>
      <w:rPr>
        <w:szCs w:val="22"/>
      </w:rPr>
    </w:pPr>
  </w:p>
  <w:p w14:paraId="491228FB" w14:textId="77777777" w:rsidR="00D17086" w:rsidRPr="00D17086" w:rsidRDefault="00D17086">
    <w:pPr>
      <w:pStyle w:val="Sidhuvud"/>
      <w:rPr>
        <w:rFonts w:ascii="Times New Roman" w:eastAsia="Times New Roman" w:hAnsi="Times New Roman" w:cs="Times New Roman"/>
        <w:szCs w:val="22"/>
        <w:lang w:eastAsia="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54F"/>
    <w:multiLevelType w:val="multilevel"/>
    <w:tmpl w:val="77B4AD4E"/>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177977"/>
    <w:multiLevelType w:val="multilevel"/>
    <w:tmpl w:val="49188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30D5B"/>
    <w:multiLevelType w:val="multilevel"/>
    <w:tmpl w:val="016008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3141290"/>
    <w:multiLevelType w:val="multilevel"/>
    <w:tmpl w:val="9C669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F41E28"/>
    <w:multiLevelType w:val="multilevel"/>
    <w:tmpl w:val="254C53AC"/>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1600E6"/>
    <w:multiLevelType w:val="multilevel"/>
    <w:tmpl w:val="5F16558E"/>
    <w:lvl w:ilvl="0">
      <w:start w:val="61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427CE6"/>
    <w:multiLevelType w:val="multilevel"/>
    <w:tmpl w:val="BF9C5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F91BC6"/>
    <w:multiLevelType w:val="multilevel"/>
    <w:tmpl w:val="61BE3080"/>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F052B5"/>
    <w:multiLevelType w:val="multilevel"/>
    <w:tmpl w:val="5FE67E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311C39"/>
    <w:multiLevelType w:val="multilevel"/>
    <w:tmpl w:val="FF3E9BA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F986799"/>
    <w:multiLevelType w:val="multilevel"/>
    <w:tmpl w:val="65FAB73C"/>
    <w:lvl w:ilvl="0">
      <w:start w:val="61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D2616"/>
    <w:multiLevelType w:val="multilevel"/>
    <w:tmpl w:val="84264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51D1E51"/>
    <w:multiLevelType w:val="multilevel"/>
    <w:tmpl w:val="85E06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5EF2B33"/>
    <w:multiLevelType w:val="multilevel"/>
    <w:tmpl w:val="153025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04760819">
    <w:abstractNumId w:val="0"/>
  </w:num>
  <w:num w:numId="2" w16cid:durableId="1472208762">
    <w:abstractNumId w:val="4"/>
  </w:num>
  <w:num w:numId="3" w16cid:durableId="589004256">
    <w:abstractNumId w:val="8"/>
  </w:num>
  <w:num w:numId="4" w16cid:durableId="408700904">
    <w:abstractNumId w:val="13"/>
  </w:num>
  <w:num w:numId="5" w16cid:durableId="1796828443">
    <w:abstractNumId w:val="6"/>
  </w:num>
  <w:num w:numId="6" w16cid:durableId="584992234">
    <w:abstractNumId w:val="1"/>
  </w:num>
  <w:num w:numId="7" w16cid:durableId="115606107">
    <w:abstractNumId w:val="12"/>
  </w:num>
  <w:num w:numId="8" w16cid:durableId="1281843915">
    <w:abstractNumId w:val="10"/>
  </w:num>
  <w:num w:numId="9" w16cid:durableId="765466963">
    <w:abstractNumId w:val="5"/>
  </w:num>
  <w:num w:numId="10" w16cid:durableId="1619684191">
    <w:abstractNumId w:val="7"/>
  </w:num>
  <w:num w:numId="11" w16cid:durableId="745348047">
    <w:abstractNumId w:val="3"/>
  </w:num>
  <w:num w:numId="12" w16cid:durableId="1322350067">
    <w:abstractNumId w:val="9"/>
  </w:num>
  <w:num w:numId="13" w16cid:durableId="1949510372">
    <w:abstractNumId w:val="11"/>
  </w:num>
  <w:num w:numId="14" w16cid:durableId="744033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readOnly" w:enforcement="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D6E"/>
    <w:rsid w:val="005002F4"/>
    <w:rsid w:val="005C2A96"/>
    <w:rsid w:val="00975D6E"/>
    <w:rsid w:val="00D17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FA89"/>
  <w15:docId w15:val="{8F0731C3-6B00-4B75-AEA4-0ED9D5F1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pPr>
    <w:rPr>
      <w:szCs w:val="24"/>
    </w:rPr>
  </w:style>
  <w:style w:type="paragraph" w:styleId="Rubrik1">
    <w:name w:val="heading 1"/>
    <w:basedOn w:val="Normal"/>
    <w:next w:val="Normal"/>
    <w:link w:val="Rubrik1Char"/>
    <w:uiPriority w:val="9"/>
    <w:qFormat/>
    <w:pPr>
      <w:keepNext/>
      <w:keepLines/>
      <w:spacing w:before="240" w:after="120"/>
      <w:outlineLvl w:val="0"/>
    </w:pPr>
    <w:rPr>
      <w:rFonts w:asciiTheme="majorHAnsi" w:eastAsiaTheme="majorEastAsia" w:hAnsiTheme="majorHAnsi" w:cstheme="majorBidi"/>
      <w:color w:val="4472C4" w:themeColor="accent1"/>
      <w:sz w:val="56"/>
      <w:szCs w:val="32"/>
    </w:rPr>
  </w:style>
  <w:style w:type="paragraph" w:styleId="Rubrik2">
    <w:name w:val="heading 2"/>
    <w:basedOn w:val="Normal"/>
    <w:next w:val="Normal"/>
    <w:link w:val="Rubrik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Rubrik4">
    <w:name w:val="heading 4"/>
    <w:basedOn w:val="Normal"/>
    <w:next w:val="Normal"/>
    <w:link w:val="Rubrik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Rubrik5">
    <w:name w:val="heading 5"/>
    <w:basedOn w:val="Normal"/>
    <w:next w:val="Normal"/>
    <w:link w:val="Rubrik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Rubrik6">
    <w:name w:val="heading 6"/>
    <w:basedOn w:val="Normal"/>
    <w:next w:val="Normal"/>
    <w:link w:val="Rubrik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Rubrik7">
    <w:name w:val="heading 7"/>
    <w:basedOn w:val="Normal"/>
    <w:next w:val="Normal"/>
    <w:link w:val="Rubrik7Char"/>
    <w:uiPriority w:val="9"/>
    <w:unhideWhenUsed/>
    <w:qFormat/>
    <w:pPr>
      <w:keepNext/>
      <w:keepLines/>
      <w:spacing w:before="40" w:after="0"/>
      <w:outlineLvl w:val="6"/>
    </w:pPr>
    <w:rPr>
      <w:rFonts w:ascii="Arial" w:eastAsia="Arial" w:hAnsi="Arial" w:cs="Arial"/>
      <w:color w:val="595959" w:themeColor="text1" w:themeTint="A6"/>
    </w:rPr>
  </w:style>
  <w:style w:type="paragraph" w:styleId="Rubrik8">
    <w:name w:val="heading 8"/>
    <w:basedOn w:val="Normal"/>
    <w:next w:val="Normal"/>
    <w:link w:val="Rubrik8Char"/>
    <w:uiPriority w:val="9"/>
    <w:unhideWhenUsed/>
    <w:qFormat/>
    <w:pPr>
      <w:keepNext/>
      <w:keepLines/>
      <w:spacing w:after="0"/>
      <w:outlineLvl w:val="7"/>
    </w:pPr>
    <w:rPr>
      <w:rFonts w:ascii="Arial" w:eastAsia="Arial" w:hAnsi="Arial" w:cs="Arial"/>
      <w:i/>
      <w:iCs/>
      <w:color w:val="272727" w:themeColor="text1" w:themeTint="D8"/>
    </w:rPr>
  </w:style>
  <w:style w:type="paragraph" w:styleId="Rubrik9">
    <w:name w:val="heading 9"/>
    <w:basedOn w:val="Normal"/>
    <w:next w:val="Normal"/>
    <w:link w:val="Rubrik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eading4Char">
    <w:name w:val="Heading 4 Char"/>
    <w:basedOn w:val="Standardstycketeckensnitt"/>
    <w:uiPriority w:val="9"/>
    <w:rPr>
      <w:rFonts w:ascii="Arial" w:eastAsia="Arial" w:hAnsi="Arial" w:cs="Arial"/>
      <w:i/>
      <w:iCs/>
      <w:color w:val="2F5496" w:themeColor="accent1" w:themeShade="BF"/>
    </w:rPr>
  </w:style>
  <w:style w:type="character" w:customStyle="1" w:styleId="Heading5Char">
    <w:name w:val="Heading 5 Char"/>
    <w:basedOn w:val="Standardstycketeckensnitt"/>
    <w:uiPriority w:val="9"/>
    <w:rPr>
      <w:rFonts w:ascii="Arial" w:eastAsia="Arial" w:hAnsi="Arial" w:cs="Arial"/>
      <w:color w:val="2F5496" w:themeColor="accent1" w:themeShade="BF"/>
    </w:rPr>
  </w:style>
  <w:style w:type="character" w:customStyle="1" w:styleId="Heading6Char">
    <w:name w:val="Heading 6 Char"/>
    <w:basedOn w:val="Standardstycketeckensnitt"/>
    <w:uiPriority w:val="9"/>
    <w:rPr>
      <w:rFonts w:ascii="Arial" w:eastAsia="Arial" w:hAnsi="Arial" w:cs="Arial"/>
      <w:i/>
      <w:iCs/>
      <w:color w:val="595959" w:themeColor="text1" w:themeTint="A6"/>
    </w:rPr>
  </w:style>
  <w:style w:type="character" w:customStyle="1" w:styleId="Heading7Char">
    <w:name w:val="Heading 7 Char"/>
    <w:basedOn w:val="Standardstycketeckensnitt"/>
    <w:uiPriority w:val="9"/>
    <w:rPr>
      <w:rFonts w:ascii="Arial" w:eastAsia="Arial" w:hAnsi="Arial" w:cs="Arial"/>
      <w:color w:val="595959" w:themeColor="text1" w:themeTint="A6"/>
    </w:rPr>
  </w:style>
  <w:style w:type="character" w:customStyle="1" w:styleId="Heading8Char">
    <w:name w:val="Heading 8 Char"/>
    <w:basedOn w:val="Standardstycketeckensnitt"/>
    <w:uiPriority w:val="9"/>
    <w:rPr>
      <w:rFonts w:ascii="Arial" w:eastAsia="Arial" w:hAnsi="Arial" w:cs="Arial"/>
      <w:i/>
      <w:iCs/>
      <w:color w:val="272727" w:themeColor="text1" w:themeTint="D8"/>
    </w:rPr>
  </w:style>
  <w:style w:type="character" w:customStyle="1" w:styleId="Heading9Char">
    <w:name w:val="Heading 9 Char"/>
    <w:basedOn w:val="Standardstycketeckensnitt"/>
    <w:uiPriority w:val="9"/>
    <w:rPr>
      <w:rFonts w:ascii="Arial" w:eastAsia="Arial" w:hAnsi="Arial" w:cs="Arial"/>
      <w:i/>
      <w:iCs/>
      <w:color w:val="272727" w:themeColor="text1" w:themeTint="D8"/>
    </w:rPr>
  </w:style>
  <w:style w:type="character" w:customStyle="1" w:styleId="TitleChar">
    <w:name w:val="Title Char"/>
    <w:basedOn w:val="Standardstycketeckensnitt"/>
    <w:uiPriority w:val="10"/>
    <w:rPr>
      <w:rFonts w:ascii="Arial" w:eastAsia="Arial" w:hAnsi="Arial" w:cs="Arial"/>
      <w:spacing w:val="-10"/>
      <w:sz w:val="56"/>
      <w:szCs w:val="56"/>
    </w:rPr>
  </w:style>
  <w:style w:type="character" w:customStyle="1" w:styleId="QuoteChar">
    <w:name w:val="Quote Char"/>
    <w:basedOn w:val="Standardstycketeckensnitt"/>
    <w:uiPriority w:val="29"/>
    <w:rPr>
      <w:i/>
      <w:iCs/>
      <w:color w:val="404040" w:themeColor="text1" w:themeTint="BF"/>
    </w:rPr>
  </w:style>
  <w:style w:type="character" w:customStyle="1" w:styleId="IntenseQuoteChar">
    <w:name w:val="Intense Quote Char"/>
    <w:basedOn w:val="Standardstycketeckensnitt"/>
    <w:uiPriority w:val="30"/>
    <w:rPr>
      <w:i/>
      <w:iCs/>
      <w:color w:val="2F5496" w:themeColor="accent1" w:themeShade="BF"/>
    </w:rPr>
  </w:style>
  <w:style w:type="character" w:customStyle="1" w:styleId="FootnoteTextChar">
    <w:name w:val="Footnote Text Char"/>
    <w:basedOn w:val="Standardstycketeckensnitt"/>
    <w:uiPriority w:val="99"/>
    <w:semiHidden/>
    <w:rPr>
      <w:sz w:val="20"/>
      <w:szCs w:val="20"/>
    </w:rPr>
  </w:style>
  <w:style w:type="character" w:customStyle="1" w:styleId="EndnoteTextChar">
    <w:name w:val="Endnote Text Char"/>
    <w:basedOn w:val="Standardstycketeckensnitt"/>
    <w:uiPriority w:val="99"/>
    <w:semiHidden/>
    <w:rPr>
      <w:sz w:val="20"/>
      <w:szCs w:val="20"/>
    </w:rPr>
  </w:style>
  <w:style w:type="table" w:customStyle="1" w:styleId="TableGridLight">
    <w:name w:val="Table Grid Light"/>
    <w:basedOn w:val="Normaltabel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formateradtabell1">
    <w:name w:val="Plain Table 1"/>
    <w:basedOn w:val="Normaltabel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formateradtabell2">
    <w:name w:val="Plain Table 2"/>
    <w:basedOn w:val="Normaltabel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formateradtabell3">
    <w:name w:val="Plain Table 3"/>
    <w:basedOn w:val="Normaltabel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formateradtabell4">
    <w:name w:val="Plain Table 4"/>
    <w:basedOn w:val="Normaltabel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formateradtabell5">
    <w:name w:val="Plain Table 5"/>
    <w:basedOn w:val="Normaltabel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utntstabell1ljus">
    <w:name w:val="Grid Table 1 Light"/>
    <w:basedOn w:val="Normaltabel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tabel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tabel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tabel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tabel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tabel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tabel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Rutntstabell2">
    <w:name w:val="Grid Table 2"/>
    <w:basedOn w:val="Normaltabel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tabel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tabel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tabel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tabel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tabel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tabel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utntstabell3">
    <w:name w:val="Grid Table 3"/>
    <w:basedOn w:val="Normaltabel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tabel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tabel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tabel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tabel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tabel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tabel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utntstabell4">
    <w:name w:val="Grid Table 4"/>
    <w:basedOn w:val="Normaltabel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tabel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tabel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tabel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tabel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tabel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tabel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utntstabell5mrk">
    <w:name w:val="Grid Table 5 Dark"/>
    <w:basedOn w:val="Normaltabel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tabel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tabel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tabel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tabel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tabel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tabel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Rutntstabell6frgstark">
    <w:name w:val="Grid Table 6 Colorful"/>
    <w:basedOn w:val="Normaltabel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tabel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tabel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tabel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tabel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tabel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tabel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Rutntstabell7frgstark">
    <w:name w:val="Grid Table 7 Colorful"/>
    <w:basedOn w:val="Normaltabel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tabel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tabel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tabel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tabel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tabel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tabel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ell1ljus">
    <w:name w:val="List Table 1 Light"/>
    <w:basedOn w:val="Normaltabel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tabel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tabel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tabel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tabel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tabel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tabel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ell2">
    <w:name w:val="List Table 2"/>
    <w:basedOn w:val="Normaltabel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tabel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tabel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tabel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tabel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tabel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tabel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ell3">
    <w:name w:val="List Table 3"/>
    <w:basedOn w:val="Normaltabel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tabel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tabel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tabel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tabel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tabel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tabel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ell4">
    <w:name w:val="List Table 4"/>
    <w:basedOn w:val="Normaltabel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tabel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tabel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tabel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tabel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tabel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tabel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ell5mrk">
    <w:name w:val="List Table 5 Dark"/>
    <w:basedOn w:val="Normaltabel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tabel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tabel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tabel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tabel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tabel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tabel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ell6frgstark">
    <w:name w:val="List Table 6 Colorful"/>
    <w:basedOn w:val="Normaltabel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tabel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tabel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tabel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tabel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tabel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tabel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ell7frgstark">
    <w:name w:val="List Table 7 Colorful"/>
    <w:basedOn w:val="Normaltabel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tabel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tabel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tabel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tabel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tabel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tabel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tabell"/>
    <w:uiPriority w:val="99"/>
    <w:pPr>
      <w:spacing w:after="0" w:line="240" w:lineRule="auto"/>
    </w:pPr>
    <w:rPr>
      <w:color w:val="404040"/>
      <w:sz w:val="20"/>
      <w:szCs w:val="20"/>
      <w:lang w:eastAsia="sv-S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tabell"/>
    <w:uiPriority w:val="99"/>
    <w:pPr>
      <w:spacing w:after="0" w:line="240" w:lineRule="auto"/>
    </w:pPr>
    <w:rPr>
      <w:color w:val="404040"/>
      <w:sz w:val="20"/>
      <w:szCs w:val="20"/>
      <w:lang w:eastAsia="sv-S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tabell"/>
    <w:uiPriority w:val="99"/>
    <w:pPr>
      <w:spacing w:after="0" w:line="240" w:lineRule="auto"/>
    </w:pPr>
    <w:rPr>
      <w:color w:val="404040"/>
      <w:sz w:val="20"/>
      <w:szCs w:val="20"/>
      <w:lang w:eastAsia="sv-S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tabell"/>
    <w:uiPriority w:val="99"/>
    <w:pPr>
      <w:spacing w:after="0" w:line="240" w:lineRule="auto"/>
    </w:pPr>
    <w:rPr>
      <w:color w:val="404040"/>
      <w:sz w:val="20"/>
      <w:szCs w:val="20"/>
      <w:lang w:eastAsia="sv-S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tabell"/>
    <w:uiPriority w:val="99"/>
    <w:pPr>
      <w:spacing w:after="0" w:line="240" w:lineRule="auto"/>
    </w:pPr>
    <w:rPr>
      <w:color w:val="404040"/>
      <w:sz w:val="20"/>
      <w:szCs w:val="20"/>
      <w:lang w:eastAsia="sv-S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tabell"/>
    <w:uiPriority w:val="99"/>
    <w:pPr>
      <w:spacing w:after="0" w:line="240" w:lineRule="auto"/>
    </w:pPr>
    <w:rPr>
      <w:color w:val="404040"/>
      <w:sz w:val="20"/>
      <w:szCs w:val="20"/>
      <w:lang w:eastAsia="sv-S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tabell"/>
    <w:uiPriority w:val="99"/>
    <w:pPr>
      <w:spacing w:after="0" w:line="240" w:lineRule="auto"/>
    </w:pPr>
    <w:rPr>
      <w:color w:val="404040"/>
      <w:sz w:val="20"/>
      <w:szCs w:val="20"/>
      <w:lang w:eastAsia="sv-S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tabell"/>
    <w:uiPriority w:val="99"/>
    <w:pPr>
      <w:spacing w:after="0" w:line="240" w:lineRule="auto"/>
    </w:pPr>
    <w:rPr>
      <w:color w:val="404040"/>
      <w:sz w:val="20"/>
      <w:szCs w:val="20"/>
      <w:lang w:eastAsia="sv-S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tabell"/>
    <w:uiPriority w:val="99"/>
    <w:pPr>
      <w:spacing w:after="0" w:line="240" w:lineRule="auto"/>
    </w:pPr>
    <w:rPr>
      <w:color w:val="404040"/>
      <w:sz w:val="20"/>
      <w:szCs w:val="20"/>
      <w:lang w:eastAsia="sv-S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tabell"/>
    <w:uiPriority w:val="99"/>
    <w:pPr>
      <w:spacing w:after="0" w:line="240" w:lineRule="auto"/>
    </w:pPr>
    <w:rPr>
      <w:color w:val="404040"/>
      <w:sz w:val="20"/>
      <w:szCs w:val="20"/>
      <w:lang w:eastAsia="sv-S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tabell"/>
    <w:uiPriority w:val="99"/>
    <w:pPr>
      <w:spacing w:after="0" w:line="240" w:lineRule="auto"/>
    </w:pPr>
    <w:rPr>
      <w:color w:val="404040"/>
      <w:sz w:val="20"/>
      <w:szCs w:val="20"/>
      <w:lang w:eastAsia="sv-S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tabell"/>
    <w:uiPriority w:val="99"/>
    <w:pPr>
      <w:spacing w:after="0" w:line="240" w:lineRule="auto"/>
    </w:pPr>
    <w:rPr>
      <w:color w:val="404040"/>
      <w:sz w:val="20"/>
      <w:szCs w:val="20"/>
      <w:lang w:eastAsia="sv-S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tabell"/>
    <w:uiPriority w:val="99"/>
    <w:pPr>
      <w:spacing w:after="0" w:line="240" w:lineRule="auto"/>
    </w:pPr>
    <w:rPr>
      <w:color w:val="404040"/>
      <w:sz w:val="20"/>
      <w:szCs w:val="20"/>
      <w:lang w:eastAsia="sv-S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tabell"/>
    <w:uiPriority w:val="99"/>
    <w:pPr>
      <w:spacing w:after="0" w:line="240" w:lineRule="auto"/>
    </w:pPr>
    <w:rPr>
      <w:color w:val="404040"/>
      <w:sz w:val="20"/>
      <w:szCs w:val="20"/>
      <w:lang w:eastAsia="sv-S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tabel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tabel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tabel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tabel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tabel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tabel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tabel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Standardstycketeckensnitt"/>
    <w:uiPriority w:val="9"/>
    <w:rPr>
      <w:rFonts w:ascii="Arial" w:eastAsia="Arial" w:hAnsi="Arial" w:cs="Arial"/>
      <w:color w:val="2F5496" w:themeColor="accent1" w:themeShade="BF"/>
      <w:sz w:val="40"/>
      <w:szCs w:val="40"/>
    </w:rPr>
  </w:style>
  <w:style w:type="character" w:customStyle="1" w:styleId="Heading2Char">
    <w:name w:val="Heading 2 Char"/>
    <w:basedOn w:val="Standardstycketeckensnitt"/>
    <w:uiPriority w:val="9"/>
    <w:rPr>
      <w:rFonts w:ascii="Arial" w:eastAsia="Arial" w:hAnsi="Arial" w:cs="Arial"/>
      <w:color w:val="2F5496" w:themeColor="accent1" w:themeShade="BF"/>
      <w:sz w:val="32"/>
      <w:szCs w:val="32"/>
    </w:rPr>
  </w:style>
  <w:style w:type="character" w:customStyle="1" w:styleId="Heading3Char">
    <w:name w:val="Heading 3 Char"/>
    <w:basedOn w:val="Standardstycketeckensnitt"/>
    <w:uiPriority w:val="9"/>
    <w:rPr>
      <w:rFonts w:ascii="Arial" w:eastAsia="Arial" w:hAnsi="Arial" w:cs="Arial"/>
      <w:color w:val="2F5496" w:themeColor="accent1" w:themeShade="BF"/>
      <w:sz w:val="28"/>
      <w:szCs w:val="28"/>
    </w:rPr>
  </w:style>
  <w:style w:type="character" w:customStyle="1" w:styleId="Rubrik4Char">
    <w:name w:val="Rubrik 4 Char"/>
    <w:basedOn w:val="Standardstycketeckensnitt"/>
    <w:link w:val="Rubrik4"/>
    <w:uiPriority w:val="9"/>
    <w:rPr>
      <w:rFonts w:ascii="Arial" w:eastAsia="Arial" w:hAnsi="Arial" w:cs="Arial"/>
      <w:i/>
      <w:iCs/>
      <w:color w:val="2F5496" w:themeColor="accent1" w:themeShade="BF"/>
    </w:rPr>
  </w:style>
  <w:style w:type="character" w:customStyle="1" w:styleId="Rubrik5Char">
    <w:name w:val="Rubrik 5 Char"/>
    <w:basedOn w:val="Standardstycketeckensnitt"/>
    <w:link w:val="Rubrik5"/>
    <w:uiPriority w:val="9"/>
    <w:rPr>
      <w:rFonts w:ascii="Arial" w:eastAsia="Arial" w:hAnsi="Arial" w:cs="Arial"/>
      <w:color w:val="2F5496" w:themeColor="accent1" w:themeShade="BF"/>
    </w:rPr>
  </w:style>
  <w:style w:type="character" w:customStyle="1" w:styleId="Rubrik6Char">
    <w:name w:val="Rubrik 6 Char"/>
    <w:basedOn w:val="Standardstycketeckensnitt"/>
    <w:link w:val="Rubrik6"/>
    <w:uiPriority w:val="9"/>
    <w:rPr>
      <w:rFonts w:ascii="Arial" w:eastAsia="Arial" w:hAnsi="Arial" w:cs="Arial"/>
      <w:i/>
      <w:iCs/>
      <w:color w:val="595959" w:themeColor="text1" w:themeTint="A6"/>
    </w:rPr>
  </w:style>
  <w:style w:type="character" w:customStyle="1" w:styleId="Rubrik7Char">
    <w:name w:val="Rubrik 7 Char"/>
    <w:basedOn w:val="Standardstycketeckensnitt"/>
    <w:link w:val="Rubrik7"/>
    <w:uiPriority w:val="9"/>
    <w:rPr>
      <w:rFonts w:ascii="Arial" w:eastAsia="Arial" w:hAnsi="Arial" w:cs="Arial"/>
      <w:color w:val="595959" w:themeColor="text1" w:themeTint="A6"/>
    </w:rPr>
  </w:style>
  <w:style w:type="character" w:customStyle="1" w:styleId="Rubrik8Char">
    <w:name w:val="Rubrik 8 Char"/>
    <w:basedOn w:val="Standardstycketeckensnitt"/>
    <w:link w:val="Rubrik8"/>
    <w:uiPriority w:val="9"/>
    <w:rPr>
      <w:rFonts w:ascii="Arial" w:eastAsia="Arial" w:hAnsi="Arial" w:cs="Arial"/>
      <w:i/>
      <w:iCs/>
      <w:color w:val="272727" w:themeColor="text1" w:themeTint="D8"/>
    </w:rPr>
  </w:style>
  <w:style w:type="character" w:customStyle="1" w:styleId="Rubrik9Char">
    <w:name w:val="Rubrik 9 Char"/>
    <w:basedOn w:val="Standardstycketeckensnitt"/>
    <w:link w:val="Rubrik9"/>
    <w:uiPriority w:val="9"/>
    <w:rPr>
      <w:rFonts w:ascii="Arial" w:eastAsia="Arial" w:hAnsi="Arial" w:cs="Arial"/>
      <w:i/>
      <w:iCs/>
      <w:color w:val="272727" w:themeColor="text1" w:themeTint="D8"/>
    </w:rPr>
  </w:style>
  <w:style w:type="paragraph" w:styleId="Rubrik">
    <w:name w:val="Title"/>
    <w:basedOn w:val="Normal"/>
    <w:next w:val="Normal"/>
    <w:link w:val="RubrikChar"/>
    <w:uiPriority w:val="10"/>
    <w:qFormat/>
    <w:pPr>
      <w:spacing w:after="80"/>
      <w:contextualSpacing/>
    </w:pPr>
    <w:rPr>
      <w:rFonts w:ascii="Arial" w:eastAsia="Arial" w:hAnsi="Arial" w:cs="Arial"/>
      <w:spacing w:val="-10"/>
      <w:sz w:val="56"/>
      <w:szCs w:val="56"/>
    </w:rPr>
  </w:style>
  <w:style w:type="character" w:customStyle="1" w:styleId="RubrikChar">
    <w:name w:val="Rubrik Char"/>
    <w:basedOn w:val="Standardstycketeckensnitt"/>
    <w:link w:val="Rubrik"/>
    <w:uiPriority w:val="10"/>
    <w:rPr>
      <w:rFonts w:ascii="Arial" w:eastAsia="Arial" w:hAnsi="Arial" w:cs="Arial"/>
      <w:spacing w:val="-10"/>
      <w:sz w:val="56"/>
      <w:szCs w:val="56"/>
    </w:rPr>
  </w:style>
  <w:style w:type="character" w:customStyle="1" w:styleId="SubtitleChar">
    <w:name w:val="Subtitle Char"/>
    <w:basedOn w:val="Standardstycketeckensnitt"/>
    <w:uiPriority w:val="11"/>
    <w:rPr>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Standardstycketeckensnitt"/>
    <w:link w:val="Citat"/>
    <w:uiPriority w:val="29"/>
    <w:rPr>
      <w:i/>
      <w:iCs/>
      <w:color w:val="404040" w:themeColor="text1" w:themeTint="BF"/>
    </w:rPr>
  </w:style>
  <w:style w:type="character" w:styleId="Starkbetoning">
    <w:name w:val="Intense Emphasis"/>
    <w:basedOn w:val="Standardstycketeckensnitt"/>
    <w:uiPriority w:val="21"/>
    <w:qFormat/>
    <w:rPr>
      <w:i/>
      <w:iCs/>
      <w:color w:val="2F5496" w:themeColor="accent1" w:themeShade="BF"/>
    </w:rPr>
  </w:style>
  <w:style w:type="paragraph" w:styleId="Starktcitat">
    <w:name w:val="Intense Quote"/>
    <w:basedOn w:val="Normal"/>
    <w:next w:val="Normal"/>
    <w:link w:val="Starktcitat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Pr>
      <w:i/>
      <w:iCs/>
      <w:color w:val="2F5496" w:themeColor="accent1" w:themeShade="BF"/>
    </w:rPr>
  </w:style>
  <w:style w:type="character" w:styleId="Starkreferens">
    <w:name w:val="Intense Reference"/>
    <w:basedOn w:val="Standardstycketeckensnitt"/>
    <w:uiPriority w:val="32"/>
    <w:qFormat/>
    <w:rPr>
      <w:b/>
      <w:bCs/>
      <w:smallCaps/>
      <w:color w:val="2F5496" w:themeColor="accent1" w:themeShade="BF"/>
      <w:spacing w:val="5"/>
    </w:rPr>
  </w:style>
  <w:style w:type="character" w:styleId="Diskretbetoning">
    <w:name w:val="Subtle Emphasis"/>
    <w:basedOn w:val="Standardstycketeckensnitt"/>
    <w:uiPriority w:val="19"/>
    <w:qFormat/>
    <w:rPr>
      <w:i/>
      <w:iCs/>
      <w:color w:val="404040" w:themeColor="text1" w:themeTint="BF"/>
    </w:rPr>
  </w:style>
  <w:style w:type="character" w:styleId="Betoning">
    <w:name w:val="Emphasis"/>
    <w:basedOn w:val="Standardstycketeckensnitt"/>
    <w:uiPriority w:val="20"/>
    <w:qFormat/>
    <w:rPr>
      <w:i/>
      <w:iCs/>
    </w:rPr>
  </w:style>
  <w:style w:type="character" w:styleId="Stark">
    <w:name w:val="Strong"/>
    <w:basedOn w:val="Standardstycketeckensnitt"/>
    <w:uiPriority w:val="22"/>
    <w:qFormat/>
    <w:rPr>
      <w:b/>
      <w:bCs/>
    </w:rPr>
  </w:style>
  <w:style w:type="character" w:styleId="Diskretreferens">
    <w:name w:val="Subtle Reference"/>
    <w:basedOn w:val="Standardstycketeckensnitt"/>
    <w:uiPriority w:val="31"/>
    <w:qFormat/>
    <w:rPr>
      <w:smallCaps/>
      <w:color w:val="5A5A5A" w:themeColor="text1" w:themeTint="A5"/>
    </w:rPr>
  </w:style>
  <w:style w:type="character" w:styleId="Bokenstitel">
    <w:name w:val="Book Title"/>
    <w:basedOn w:val="Standardstycketeckensnitt"/>
    <w:uiPriority w:val="33"/>
    <w:qFormat/>
    <w:rPr>
      <w:b/>
      <w:bCs/>
      <w:i/>
      <w:iCs/>
      <w:spacing w:val="5"/>
    </w:rPr>
  </w:style>
  <w:style w:type="character" w:customStyle="1" w:styleId="HeaderChar">
    <w:name w:val="Header Char"/>
    <w:basedOn w:val="Standardstycketeckensnitt"/>
    <w:uiPriority w:val="99"/>
  </w:style>
  <w:style w:type="character" w:customStyle="1" w:styleId="FooterChar">
    <w:name w:val="Footer Char"/>
    <w:basedOn w:val="Standardstycketeckensnitt"/>
    <w:uiPriority w:val="99"/>
  </w:style>
  <w:style w:type="paragraph" w:styleId="Beskrivning">
    <w:name w:val="caption"/>
    <w:basedOn w:val="Normal"/>
    <w:next w:val="Normal"/>
    <w:uiPriority w:val="35"/>
    <w:unhideWhenUsed/>
    <w:qFormat/>
    <w:pPr>
      <w:spacing w:after="200"/>
    </w:pPr>
    <w:rPr>
      <w:i/>
      <w:iCs/>
      <w:color w:val="44546A" w:themeColor="text2"/>
      <w:sz w:val="18"/>
      <w:szCs w:val="18"/>
    </w:rPr>
  </w:style>
  <w:style w:type="paragraph" w:styleId="Fotnotstext">
    <w:name w:val="footnote text"/>
    <w:basedOn w:val="Normal"/>
    <w:link w:val="FotnotstextChar"/>
    <w:uiPriority w:val="99"/>
    <w:semiHidden/>
    <w:unhideWhenUsed/>
    <w:pPr>
      <w:spacing w:after="0"/>
    </w:pPr>
    <w:rPr>
      <w:sz w:val="20"/>
      <w:szCs w:val="20"/>
    </w:rPr>
  </w:style>
  <w:style w:type="character" w:customStyle="1" w:styleId="FotnotstextChar">
    <w:name w:val="Fotnotstext Char"/>
    <w:basedOn w:val="Standardstycketeckensnitt"/>
    <w:link w:val="Fotnotstext"/>
    <w:uiPriority w:val="99"/>
    <w:semiHidden/>
    <w:rPr>
      <w:sz w:val="20"/>
      <w:szCs w:val="20"/>
    </w:rPr>
  </w:style>
  <w:style w:type="character" w:styleId="Fotnotsreferens">
    <w:name w:val="footnote reference"/>
    <w:basedOn w:val="Standardstycketeckensnitt"/>
    <w:uiPriority w:val="99"/>
    <w:semiHidden/>
    <w:unhideWhenUsed/>
    <w:rPr>
      <w:vertAlign w:val="superscript"/>
    </w:rPr>
  </w:style>
  <w:style w:type="paragraph" w:styleId="Slutnotstext">
    <w:name w:val="endnote text"/>
    <w:basedOn w:val="Normal"/>
    <w:link w:val="SlutnotstextChar"/>
    <w:uiPriority w:val="99"/>
    <w:semiHidden/>
    <w:unhideWhenUsed/>
    <w:pPr>
      <w:spacing w:after="0"/>
    </w:pPr>
    <w:rPr>
      <w:sz w:val="20"/>
      <w:szCs w:val="20"/>
    </w:rPr>
  </w:style>
  <w:style w:type="character" w:customStyle="1" w:styleId="SlutnotstextChar">
    <w:name w:val="Slutnotstext Char"/>
    <w:basedOn w:val="Standardstycketeckensnitt"/>
    <w:link w:val="Slutnotstext"/>
    <w:uiPriority w:val="99"/>
    <w:semiHidden/>
    <w:rPr>
      <w:sz w:val="20"/>
      <w:szCs w:val="20"/>
    </w:rPr>
  </w:style>
  <w:style w:type="character" w:styleId="Slutnotsreferens">
    <w:name w:val="endnote reference"/>
    <w:basedOn w:val="Standardstycketeckensnitt"/>
    <w:uiPriority w:val="99"/>
    <w:semiHidden/>
    <w:unhideWhenUsed/>
    <w:rPr>
      <w:vertAlign w:val="superscript"/>
    </w:rPr>
  </w:style>
  <w:style w:type="paragraph" w:styleId="Innehll1">
    <w:name w:val="toc 1"/>
    <w:basedOn w:val="Normal"/>
    <w:next w:val="Normal"/>
    <w:uiPriority w:val="39"/>
    <w:unhideWhenUsed/>
    <w:pPr>
      <w:spacing w:after="100"/>
    </w:pPr>
  </w:style>
  <w:style w:type="paragraph" w:styleId="Innehll2">
    <w:name w:val="toc 2"/>
    <w:basedOn w:val="Normal"/>
    <w:next w:val="Normal"/>
    <w:uiPriority w:val="39"/>
    <w:unhideWhenUsed/>
    <w:pPr>
      <w:spacing w:after="100"/>
      <w:ind w:left="220"/>
    </w:pPr>
  </w:style>
  <w:style w:type="paragraph" w:styleId="Innehll3">
    <w:name w:val="toc 3"/>
    <w:basedOn w:val="Normal"/>
    <w:next w:val="Normal"/>
    <w:uiPriority w:val="39"/>
    <w:unhideWhenUsed/>
    <w:pPr>
      <w:spacing w:after="100"/>
      <w:ind w:left="440"/>
    </w:pPr>
  </w:style>
  <w:style w:type="paragraph" w:styleId="Innehll4">
    <w:name w:val="toc 4"/>
    <w:basedOn w:val="Normal"/>
    <w:next w:val="Normal"/>
    <w:uiPriority w:val="39"/>
    <w:unhideWhenUsed/>
    <w:pPr>
      <w:spacing w:after="100"/>
      <w:ind w:left="660"/>
    </w:pPr>
  </w:style>
  <w:style w:type="paragraph" w:styleId="Innehll5">
    <w:name w:val="toc 5"/>
    <w:basedOn w:val="Normal"/>
    <w:next w:val="Normal"/>
    <w:uiPriority w:val="39"/>
    <w:unhideWhenUsed/>
    <w:pPr>
      <w:spacing w:after="100"/>
      <w:ind w:left="880"/>
    </w:pPr>
  </w:style>
  <w:style w:type="paragraph" w:styleId="Innehll6">
    <w:name w:val="toc 6"/>
    <w:basedOn w:val="Normal"/>
    <w:next w:val="Normal"/>
    <w:uiPriority w:val="39"/>
    <w:unhideWhenUsed/>
    <w:pPr>
      <w:spacing w:after="100"/>
      <w:ind w:left="1100"/>
    </w:pPr>
  </w:style>
  <w:style w:type="paragraph" w:styleId="Innehll7">
    <w:name w:val="toc 7"/>
    <w:basedOn w:val="Normal"/>
    <w:next w:val="Normal"/>
    <w:uiPriority w:val="39"/>
    <w:unhideWhenUsed/>
    <w:pPr>
      <w:spacing w:after="100"/>
      <w:ind w:left="1320"/>
    </w:pPr>
  </w:style>
  <w:style w:type="paragraph" w:styleId="Innehll8">
    <w:name w:val="toc 8"/>
    <w:basedOn w:val="Normal"/>
    <w:next w:val="Normal"/>
    <w:uiPriority w:val="39"/>
    <w:unhideWhenUsed/>
    <w:pPr>
      <w:spacing w:after="100"/>
      <w:ind w:left="1540"/>
    </w:pPr>
  </w:style>
  <w:style w:type="paragraph" w:styleId="Innehll9">
    <w:name w:val="toc 9"/>
    <w:basedOn w:val="Normal"/>
    <w:next w:val="Normal"/>
    <w:uiPriority w:val="39"/>
    <w:unhideWhenUsed/>
    <w:pPr>
      <w:spacing w:after="100"/>
      <w:ind w:left="1760"/>
    </w:pPr>
  </w:style>
  <w:style w:type="paragraph" w:styleId="Innehllsfrteckningsrubrik">
    <w:name w:val="TOC Heading"/>
    <w:uiPriority w:val="39"/>
    <w:unhideWhenUsed/>
  </w:style>
  <w:style w:type="paragraph" w:styleId="Figurfrteckning">
    <w:name w:val="table of figures"/>
    <w:basedOn w:val="Normal"/>
    <w:next w:val="Normal"/>
    <w:uiPriority w:val="99"/>
    <w:unhideWhenUsed/>
    <w:pPr>
      <w:spacing w:after="0"/>
    </w:pPr>
  </w:style>
  <w:style w:type="character" w:customStyle="1" w:styleId="Rubrik1Char">
    <w:name w:val="Rubrik 1 Char"/>
    <w:basedOn w:val="Standardstycketeckensnitt"/>
    <w:link w:val="Rubrik1"/>
    <w:uiPriority w:val="9"/>
    <w:rPr>
      <w:rFonts w:asciiTheme="majorHAnsi" w:eastAsiaTheme="majorEastAsia" w:hAnsiTheme="majorHAnsi" w:cstheme="majorBidi"/>
      <w:color w:val="4472C4" w:themeColor="accent1"/>
      <w:sz w:val="56"/>
      <w:szCs w:val="32"/>
    </w:r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paragraph" w:styleId="Sidhuvud">
    <w:name w:val="header"/>
    <w:basedOn w:val="Normal"/>
    <w:link w:val="SidhuvudChar"/>
    <w:uiPriority w:val="99"/>
    <w:unhideWhenUsed/>
    <w:pPr>
      <w:tabs>
        <w:tab w:val="center" w:pos="4536"/>
        <w:tab w:val="right" w:pos="9072"/>
      </w:tabs>
      <w:spacing w:after="0"/>
    </w:pPr>
  </w:style>
  <w:style w:type="character" w:customStyle="1" w:styleId="SidhuvudChar">
    <w:name w:val="Sidhuvud Char"/>
    <w:basedOn w:val="Standardstycketeckensnitt"/>
    <w:link w:val="Sidhuvud"/>
    <w:uiPriority w:val="99"/>
    <w:rPr>
      <w:szCs w:val="24"/>
    </w:rPr>
  </w:style>
  <w:style w:type="paragraph" w:styleId="Sidfot">
    <w:name w:val="footer"/>
    <w:basedOn w:val="Normal"/>
    <w:link w:val="SidfotChar"/>
    <w:uiPriority w:val="99"/>
    <w:unhideWhenUsed/>
    <w:pPr>
      <w:tabs>
        <w:tab w:val="center" w:pos="4536"/>
        <w:tab w:val="right" w:pos="9072"/>
      </w:tabs>
      <w:spacing w:after="0"/>
    </w:pPr>
  </w:style>
  <w:style w:type="character" w:customStyle="1" w:styleId="SidfotChar">
    <w:name w:val="Sidfot Char"/>
    <w:basedOn w:val="Standardstycketeckensnitt"/>
    <w:link w:val="Sidfot"/>
    <w:uiPriority w:val="99"/>
    <w:rPr>
      <w:szCs w:val="24"/>
    </w:rPr>
  </w:style>
  <w:style w:type="paragraph" w:styleId="Underrubrik">
    <w:name w:val="Subtitle"/>
    <w:basedOn w:val="Normal"/>
    <w:next w:val="Normal"/>
    <w:link w:val="UnderrubrikChar"/>
    <w:uiPriority w:val="11"/>
    <w:qFormat/>
    <w:pPr>
      <w:numPr>
        <w:ilvl w:val="1"/>
      </w:numPr>
      <w:spacing w:after="160"/>
    </w:pPr>
    <w:rPr>
      <w:rFonts w:eastAsiaTheme="minorEastAsia"/>
      <w:color w:val="5A5A5A" w:themeColor="text1" w:themeTint="A5"/>
      <w:spacing w:val="15"/>
      <w:szCs w:val="22"/>
    </w:rPr>
  </w:style>
  <w:style w:type="character" w:customStyle="1" w:styleId="UnderrubrikChar">
    <w:name w:val="Underrubrik Char"/>
    <w:basedOn w:val="Standardstycketeckensnitt"/>
    <w:link w:val="Underrubrik"/>
    <w:uiPriority w:val="11"/>
    <w:rPr>
      <w:rFonts w:eastAsiaTheme="minorEastAsia"/>
      <w:color w:val="5A5A5A" w:themeColor="text1" w:themeTint="A5"/>
      <w:spacing w:val="15"/>
    </w:rPr>
  </w:style>
  <w:style w:type="paragraph" w:styleId="Ingetavstnd">
    <w:name w:val="No Spacing"/>
    <w:uiPriority w:val="1"/>
    <w:qFormat/>
    <w:pPr>
      <w:spacing w:after="0" w:line="240" w:lineRule="auto"/>
    </w:pPr>
    <w:rPr>
      <w:szCs w:val="24"/>
    </w:rPr>
  </w:style>
  <w:style w:type="table" w:styleId="Tabellrutnt">
    <w:name w:val="Table Grid"/>
    <w:basedOn w:val="Normaltabel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ubrik2Char">
    <w:name w:val="Rubrik 2 Char"/>
    <w:basedOn w:val="Standardstycketeckensnitt"/>
    <w:link w:val="Rubrik2"/>
    <w:uiPriority w:val="9"/>
    <w:rPr>
      <w:rFonts w:asciiTheme="majorHAnsi" w:eastAsiaTheme="majorEastAsia" w:hAnsiTheme="majorHAnsi" w:cstheme="majorBidi"/>
      <w:color w:val="2F5496" w:themeColor="accent1" w:themeShade="BF"/>
      <w:sz w:val="26"/>
      <w:szCs w:val="26"/>
    </w:rPr>
  </w:style>
  <w:style w:type="character" w:styleId="Platshllartext">
    <w:name w:val="Placeholder Text"/>
    <w:basedOn w:val="Standardstycketeckensnitt"/>
    <w:uiPriority w:val="99"/>
    <w:semiHidden/>
    <w:rPr>
      <w:color w:val="808080"/>
    </w:rPr>
  </w:style>
  <w:style w:type="paragraph" w:styleId="Liststycke">
    <w:name w:val="List Paragraph"/>
    <w:basedOn w:val="Normal"/>
    <w:uiPriority w:val="34"/>
    <w:qFormat/>
    <w:pPr>
      <w:spacing w:after="160" w:line="259" w:lineRule="auto"/>
      <w:ind w:left="720"/>
      <w:contextualSpacing/>
    </w:pPr>
    <w:rPr>
      <w:rFonts w:ascii="Arial" w:hAnsi="Arial"/>
      <w:szCs w:val="22"/>
    </w:rPr>
  </w:style>
  <w:style w:type="character" w:customStyle="1" w:styleId="normaltextrun">
    <w:name w:val="normaltextrun"/>
    <w:basedOn w:val="Standardstycketeckensnitt"/>
    <w:uiPriority w:val="1"/>
    <w:rPr>
      <w:rFonts w:asciiTheme="minorHAnsi" w:eastAsiaTheme="minorEastAsia" w:hAnsiTheme="minorHAnsi" w:cstheme="minorBidi"/>
      <w:sz w:val="24"/>
      <w:szCs w:val="24"/>
    </w:rPr>
  </w:style>
  <w:style w:type="character" w:customStyle="1" w:styleId="eop">
    <w:name w:val="eop"/>
    <w:basedOn w:val="Standardstycketeckensnitt"/>
    <w:uiPriority w:val="1"/>
    <w:rPr>
      <w:rFonts w:asciiTheme="minorHAnsi" w:eastAsiaTheme="minorEastAsia" w:hAnsiTheme="minorHAnsi" w:cstheme="minorBidi"/>
      <w:sz w:val="24"/>
      <w:szCs w:val="24"/>
    </w:rPr>
  </w:style>
  <w:style w:type="paragraph" w:styleId="Normalweb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lang w:eastAsia="sv-SE"/>
    </w:rPr>
  </w:style>
  <w:style w:type="paragraph" w:customStyle="1" w:styleId="Kortavsndaradress">
    <w:name w:val="Kort avsändaradress"/>
    <w:basedOn w:val="Normal"/>
    <w:pPr>
      <w:spacing w:after="0"/>
    </w:pPr>
    <w:rPr>
      <w:rFonts w:ascii="Times New Roman" w:eastAsia="Times New Roman" w:hAnsi="Times New Roman" w:cs="Times New Roman"/>
      <w:sz w:val="20"/>
      <w:szCs w:val="20"/>
      <w:lang w:eastAsia="sv-SE"/>
    </w:rPr>
  </w:style>
  <w:style w:type="character" w:styleId="Hyperlnk">
    <w:name w:val="Hyperlink"/>
    <w:basedOn w:val="Standardstycketeckensnitt"/>
    <w:uiPriority w:val="99"/>
    <w:unhideWhenUsed/>
    <w:rPr>
      <w:color w:val="0563C1" w:themeColor="hyperlink"/>
      <w:u w:val="single"/>
    </w:rPr>
  </w:style>
  <w:style w:type="character" w:styleId="Olstomnmnande">
    <w:name w:val="Unresolved Mention"/>
    <w:basedOn w:val="Standardstycketeckensnitt"/>
    <w:uiPriority w:val="99"/>
    <w:semiHidden/>
    <w:unhideWhenUsed/>
    <w:rPr>
      <w:color w:val="605E5C"/>
      <w:shd w:val="clear" w:color="auto" w:fill="E1DFDD"/>
    </w:rPr>
  </w:style>
  <w:style w:type="character" w:styleId="AnvndHyperlnk">
    <w:name w:val="FollowedHyperlink"/>
    <w:basedOn w:val="Standardstycketeckensnit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kemedelsverket.se/sv/medicinteknik/regelve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kemedelsverket.se/sv/medicinteknik/tillverka/ar-det-en-medicinteknisk-produk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ermbank.socialstyrels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lanssamverkan@regionvasterbott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e81087-976d-45bd-8af2-0bc885ba2520">
      <Terms xmlns="http://schemas.microsoft.com/office/infopath/2007/PartnerControls"/>
    </lcf76f155ced4ddcb4097134ff3c332f>
    <TaxCatchAll xmlns="27f6dba5-4233-42bf-a8d5-aae17c4360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7603176BDE72B41890967314FF88821" ma:contentTypeVersion="14" ma:contentTypeDescription="Skapa ett nytt dokument." ma:contentTypeScope="" ma:versionID="9fde797d44ed45bdf1328f07de86039c">
  <xsd:schema xmlns:xsd="http://www.w3.org/2001/XMLSchema" xmlns:xs="http://www.w3.org/2001/XMLSchema" xmlns:p="http://schemas.microsoft.com/office/2006/metadata/properties" xmlns:ns2="dbe81087-976d-45bd-8af2-0bc885ba2520" xmlns:ns3="27f6dba5-4233-42bf-a8d5-aae17c436090" targetNamespace="http://schemas.microsoft.com/office/2006/metadata/properties" ma:root="true" ma:fieldsID="3113af31e3fef9e52936c2c18e8b70ab" ns2:_="" ns3:_="">
    <xsd:import namespace="dbe81087-976d-45bd-8af2-0bc885ba2520"/>
    <xsd:import namespace="27f6dba5-4233-42bf-a8d5-aae17c4360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81087-976d-45bd-8af2-0bc885ba2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76f01679-147b-433d-bdef-1970141a7dae"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f6dba5-4233-42bf-a8d5-aae17c43609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0d4a97-d853-45e1-89e1-1299a6a360c1}" ma:internalName="TaxCatchAll" ma:showField="CatchAllData" ma:web="27f6dba5-4233-42bf-a8d5-aae17c436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9E498-09BB-40F1-AE06-4E42CC2E6453}">
  <ds:schemaRefs>
    <ds:schemaRef ds:uri="http://schemas.microsoft.com/office/2006/metadata/properties"/>
    <ds:schemaRef ds:uri="http://schemas.microsoft.com/office/infopath/2007/PartnerControls"/>
    <ds:schemaRef ds:uri="dbe81087-976d-45bd-8af2-0bc885ba2520"/>
    <ds:schemaRef ds:uri="27f6dba5-4233-42bf-a8d5-aae17c436090"/>
  </ds:schemaRefs>
</ds:datastoreItem>
</file>

<file path=customXml/itemProps2.xml><?xml version="1.0" encoding="utf-8"?>
<ds:datastoreItem xmlns:ds="http://schemas.openxmlformats.org/officeDocument/2006/customXml" ds:itemID="{5C453CD5-D8C6-47E3-9F64-29ABDA6F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81087-976d-45bd-8af2-0bc885ba2520"/>
    <ds:schemaRef ds:uri="27f6dba5-4233-42bf-a8d5-aae17c436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9A9C5-B5F1-4283-BA47-B25964FC37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1098</Words>
  <Characters>5824</Characters>
  <Application>Microsoft Office Word</Application>
  <DocSecurity>8</DocSecurity>
  <Lines>48</Lines>
  <Paragraphs>13</Paragraphs>
  <ScaleCrop>false</ScaleCrop>
  <Company>Region Västerbotten</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A Lindahl</dc:creator>
  <cp:keywords/>
  <dc:description/>
  <cp:lastModifiedBy>Lotta Fjellner</cp:lastModifiedBy>
  <cp:revision>13</cp:revision>
  <dcterms:created xsi:type="dcterms:W3CDTF">2026-02-12T10:39:00Z</dcterms:created>
  <dcterms:modified xsi:type="dcterms:W3CDTF">2026-02-17T10:14:00Z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0x010100A7603176BDE72B41890967314FF88821</vt:lpwstr>
  </property>
  <property fmtid="{D5CDD505-2E9C-101B-9397-08002B2CF9AE}" pid="3" name="Order">
    <vt:r8>1029600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ocLang">
    <vt:lpwstr>sv</vt:lpwstr>
  </property>
  <property fmtid="{D5CDD505-2E9C-101B-9397-08002B2CF9AE}" pid="11" name="MediaServiceImageTags">
    <vt:lpwstr/>
  </property>
</Properties>
</file>